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C" w:rsidRPr="002A6FA3" w:rsidRDefault="00E457AC" w:rsidP="00E457AC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2A6FA3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FF02B3" w:rsidRPr="002A6FA3" w:rsidRDefault="00B77F0A" w:rsidP="00B77F0A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44"/>
          <w:szCs w:val="44"/>
        </w:rPr>
      </w:pPr>
      <w:r w:rsidRPr="002A6FA3">
        <w:rPr>
          <w:rFonts w:asciiTheme="minorEastAsia" w:eastAsiaTheme="minorEastAsia" w:hAnsiTheme="minorEastAsia" w:hint="eastAsia"/>
          <w:b/>
          <w:bCs/>
          <w:kern w:val="0"/>
          <w:sz w:val="44"/>
          <w:szCs w:val="44"/>
        </w:rPr>
        <w:t>苏州大学</w:t>
      </w:r>
      <w:r w:rsidR="0056347F" w:rsidRPr="002A6FA3">
        <w:rPr>
          <w:rFonts w:asciiTheme="minorEastAsia" w:eastAsiaTheme="minorEastAsia" w:hAnsiTheme="minorEastAsia" w:hint="eastAsia"/>
          <w:b/>
          <w:bCs/>
          <w:kern w:val="0"/>
          <w:sz w:val="44"/>
          <w:szCs w:val="44"/>
        </w:rPr>
        <w:t>教师</w:t>
      </w:r>
      <w:r w:rsidRPr="002A6FA3">
        <w:rPr>
          <w:rFonts w:asciiTheme="minorEastAsia" w:eastAsiaTheme="minorEastAsia" w:hAnsiTheme="minorEastAsia" w:hint="eastAsia"/>
          <w:b/>
          <w:bCs/>
          <w:kern w:val="0"/>
          <w:sz w:val="44"/>
          <w:szCs w:val="44"/>
        </w:rPr>
        <w:t>岗位供给侧结构性改革</w:t>
      </w:r>
    </w:p>
    <w:p w:rsidR="00624DE7" w:rsidRPr="002A6FA3" w:rsidRDefault="00B77F0A" w:rsidP="00B77F0A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44"/>
          <w:szCs w:val="44"/>
        </w:rPr>
      </w:pPr>
      <w:r w:rsidRPr="002A6FA3">
        <w:rPr>
          <w:rFonts w:asciiTheme="minorEastAsia" w:eastAsiaTheme="minorEastAsia" w:hAnsiTheme="minorEastAsia" w:hint="eastAsia"/>
          <w:b/>
          <w:bCs/>
          <w:kern w:val="0"/>
          <w:sz w:val="44"/>
          <w:szCs w:val="44"/>
        </w:rPr>
        <w:t>考核办法</w:t>
      </w:r>
    </w:p>
    <w:p w:rsidR="00B77F0A" w:rsidRPr="002A6FA3" w:rsidRDefault="000D7B5E" w:rsidP="000D7B5E">
      <w:pPr>
        <w:widowControl/>
        <w:snapToGrid w:val="0"/>
        <w:spacing w:line="360" w:lineRule="auto"/>
        <w:jc w:val="center"/>
        <w:rPr>
          <w:rFonts w:ascii="仿宋_GB2312" w:eastAsia="仿宋_GB2312"/>
          <w:bCs/>
          <w:kern w:val="0"/>
          <w:sz w:val="32"/>
          <w:szCs w:val="32"/>
        </w:rPr>
      </w:pPr>
      <w:r w:rsidRPr="002A6FA3">
        <w:rPr>
          <w:rFonts w:ascii="仿宋_GB2312" w:eastAsia="仿宋_GB2312" w:hint="eastAsia"/>
          <w:bCs/>
          <w:kern w:val="0"/>
          <w:sz w:val="32"/>
          <w:szCs w:val="32"/>
        </w:rPr>
        <w:t>（征求意见稿）</w:t>
      </w:r>
    </w:p>
    <w:p w:rsidR="00B77F0A" w:rsidRPr="002A6FA3" w:rsidRDefault="00B77F0A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hint="eastAsia"/>
          <w:bCs/>
          <w:kern w:val="0"/>
          <w:sz w:val="32"/>
          <w:szCs w:val="32"/>
        </w:rPr>
        <w:t>为</w:t>
      </w:r>
      <w:r w:rsidR="00E06F4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全面贯彻</w:t>
      </w:r>
      <w:r w:rsidR="00E25E1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党的教育路线和方针，深入落实全国</w:t>
      </w:r>
      <w:r w:rsidR="001963D5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高校教师考核评价制度相关文件精神</w:t>
      </w:r>
      <w:r w:rsidR="00C3431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</w:t>
      </w:r>
      <w:r w:rsidRPr="002A6FA3">
        <w:rPr>
          <w:rFonts w:ascii="仿宋_GB2312" w:eastAsia="仿宋_GB2312" w:hAnsi="仿宋" w:hint="eastAsia"/>
          <w:bCs/>
          <w:kern w:val="0"/>
          <w:sz w:val="32"/>
          <w:szCs w:val="32"/>
        </w:rPr>
        <w:t>严格执行学校</w:t>
      </w:r>
      <w:r w:rsidR="00BF272D" w:rsidRPr="002A6FA3">
        <w:rPr>
          <w:rFonts w:ascii="仿宋_GB2312" w:eastAsia="仿宋_GB2312" w:hAnsi="仿宋" w:hint="eastAsia"/>
          <w:bCs/>
          <w:kern w:val="0"/>
          <w:sz w:val="32"/>
          <w:szCs w:val="32"/>
        </w:rPr>
        <w:t>教师</w:t>
      </w:r>
      <w:r w:rsidRPr="002A6FA3">
        <w:rPr>
          <w:rFonts w:ascii="仿宋_GB2312" w:eastAsia="仿宋_GB2312" w:hAnsi="仿宋" w:hint="eastAsia"/>
          <w:bCs/>
          <w:kern w:val="0"/>
          <w:sz w:val="32"/>
          <w:szCs w:val="32"/>
        </w:rPr>
        <w:t>岗位供给侧结构性改革管理制度，规范岗位考核程序与方法，</w:t>
      </w:r>
      <w:r w:rsidR="00E154FF" w:rsidRPr="002A6FA3">
        <w:rPr>
          <w:rFonts w:ascii="仿宋_GB2312" w:eastAsia="仿宋_GB2312" w:hAnsi="仿宋" w:hint="eastAsia"/>
          <w:bCs/>
          <w:kern w:val="0"/>
          <w:sz w:val="32"/>
          <w:szCs w:val="32"/>
        </w:rPr>
        <w:t>增强聘用人员岗位意识，</w:t>
      </w:r>
      <w:r w:rsidR="00E53281" w:rsidRPr="002A6FA3">
        <w:rPr>
          <w:rFonts w:ascii="仿宋_GB2312" w:eastAsia="仿宋_GB2312" w:hAnsi="仿宋" w:hint="eastAsia"/>
          <w:bCs/>
          <w:kern w:val="0"/>
          <w:sz w:val="32"/>
          <w:szCs w:val="32"/>
        </w:rPr>
        <w:t>根据《苏州大学教师岗位供给侧结构性改革实施办法》，</w:t>
      </w:r>
      <w:r w:rsidRPr="002A6FA3">
        <w:rPr>
          <w:rFonts w:ascii="仿宋_GB2312" w:eastAsia="仿宋_GB2312" w:hAnsi="仿宋" w:hint="eastAsia"/>
          <w:bCs/>
          <w:kern w:val="0"/>
          <w:sz w:val="32"/>
          <w:szCs w:val="32"/>
        </w:rPr>
        <w:t>特制订本考核办法。</w:t>
      </w:r>
    </w:p>
    <w:p w:rsidR="004E07FB" w:rsidRPr="002A6FA3" w:rsidRDefault="00B77F0A" w:rsidP="00CB001D">
      <w:pPr>
        <w:pStyle w:val="1"/>
      </w:pPr>
      <w:r w:rsidRPr="002A6FA3">
        <w:rPr>
          <w:rFonts w:hint="eastAsia"/>
        </w:rPr>
        <w:t>一、考核的指导思想</w:t>
      </w:r>
    </w:p>
    <w:p w:rsidR="00B77F0A" w:rsidRPr="002A6FA3" w:rsidRDefault="008C6E53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以学院（部）为</w:t>
      </w:r>
      <w:r w:rsidR="00B77F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单位，统一考核体系，规范考核程序，</w:t>
      </w:r>
      <w:r w:rsidR="00AA212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细化考核标准</w:t>
      </w:r>
      <w:r w:rsidR="00B77F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。通过考核，增强</w:t>
      </w:r>
      <w:r w:rsidR="00AA212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教师</w:t>
      </w:r>
      <w:r w:rsidR="00B77F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岗位意识，调动全校</w:t>
      </w:r>
      <w:r w:rsidR="00AA212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教师</w:t>
      </w:r>
      <w:r w:rsidR="00B77F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的工作积极性。</w:t>
      </w:r>
      <w:r w:rsidR="002845A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发挥考核导向性作用，</w:t>
      </w:r>
      <w:r w:rsidR="00B12EE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严守学术道德规范，</w:t>
      </w:r>
      <w:r w:rsidR="00B77F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提高办学质量与效益，</w:t>
      </w:r>
      <w:r w:rsidR="00027F7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积极</w:t>
      </w:r>
      <w:r w:rsidR="00B77F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推进学校教学、科研等各项工作。</w:t>
      </w:r>
    </w:p>
    <w:p w:rsidR="00B77F0A" w:rsidRPr="002A6FA3" w:rsidRDefault="004E07FB" w:rsidP="00CB001D">
      <w:pPr>
        <w:pStyle w:val="1"/>
      </w:pPr>
      <w:r w:rsidRPr="002A6FA3">
        <w:rPr>
          <w:rFonts w:hint="eastAsia"/>
        </w:rPr>
        <w:t>二、</w:t>
      </w:r>
      <w:r w:rsidR="00B77F0A" w:rsidRPr="002A6FA3">
        <w:rPr>
          <w:rFonts w:hint="eastAsia"/>
        </w:rPr>
        <w:t>考核的原则</w:t>
      </w:r>
      <w:r w:rsidR="00BC3419" w:rsidRPr="002A6FA3">
        <w:rPr>
          <w:rFonts w:hint="eastAsia"/>
        </w:rPr>
        <w:t>和要求</w:t>
      </w:r>
    </w:p>
    <w:p w:rsidR="00851EB6" w:rsidRPr="002A6FA3" w:rsidRDefault="00851EB6" w:rsidP="00E76422">
      <w:pPr>
        <w:pStyle w:val="a5"/>
        <w:snapToGrid w:val="0"/>
        <w:spacing w:line="360" w:lineRule="auto"/>
        <w:ind w:firstLine="573"/>
        <w:rPr>
          <w:rFonts w:ascii="仿宋_GB2312" w:eastAsia="仿宋_GB2312" w:hAnsi="仿宋"/>
          <w:color w:val="000000"/>
          <w:sz w:val="32"/>
          <w:szCs w:val="32"/>
        </w:rPr>
      </w:pP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（一）坚持教师</w:t>
      </w:r>
      <w:r w:rsidR="001C060E" w:rsidRPr="002A6FA3">
        <w:rPr>
          <w:rFonts w:ascii="仿宋_GB2312" w:eastAsia="仿宋_GB2312" w:hAnsi="仿宋" w:hint="eastAsia"/>
          <w:color w:val="000000"/>
          <w:sz w:val="32"/>
          <w:szCs w:val="32"/>
        </w:rPr>
        <w:t>师德、师风</w:t>
      </w:r>
      <w:r w:rsidR="002457F6" w:rsidRPr="002A6FA3">
        <w:rPr>
          <w:rFonts w:ascii="仿宋_GB2312" w:eastAsia="仿宋_GB2312" w:hAnsi="仿宋" w:hint="eastAsia"/>
          <w:color w:val="000000"/>
          <w:sz w:val="32"/>
          <w:szCs w:val="32"/>
        </w:rPr>
        <w:t>在考核中</w:t>
      </w:r>
      <w:r w:rsidR="004A6648" w:rsidRPr="002A6FA3">
        <w:rPr>
          <w:rFonts w:ascii="仿宋_GB2312" w:eastAsia="仿宋_GB2312" w:hAnsi="仿宋" w:hint="eastAsia"/>
          <w:color w:val="000000"/>
          <w:sz w:val="32"/>
          <w:szCs w:val="32"/>
        </w:rPr>
        <w:t>一票否决</w:t>
      </w:r>
      <w:r w:rsidR="0086551E" w:rsidRPr="002A6FA3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A92942" w:rsidRPr="002A6FA3">
        <w:rPr>
          <w:rFonts w:ascii="仿宋_GB2312" w:eastAsia="仿宋_GB2312" w:hAnsi="仿宋" w:hint="eastAsia"/>
          <w:color w:val="000000"/>
          <w:sz w:val="32"/>
          <w:szCs w:val="32"/>
        </w:rPr>
        <w:t>原则</w:t>
      </w: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BC3419" w:rsidRPr="002A6FA3" w:rsidRDefault="00AA55B4" w:rsidP="00E76422">
      <w:pPr>
        <w:pStyle w:val="a5"/>
        <w:snapToGrid w:val="0"/>
        <w:spacing w:line="360" w:lineRule="auto"/>
        <w:ind w:firstLine="573"/>
        <w:rPr>
          <w:rFonts w:ascii="仿宋_GB2312" w:eastAsia="仿宋_GB2312" w:hAnsi="仿宋"/>
          <w:color w:val="585858"/>
          <w:sz w:val="32"/>
          <w:szCs w:val="32"/>
        </w:rPr>
      </w:pP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E139A6" w:rsidRPr="002A6FA3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BC3419" w:rsidRPr="002A6FA3">
        <w:rPr>
          <w:rFonts w:ascii="仿宋_GB2312" w:eastAsia="仿宋_GB2312" w:hAnsi="仿宋" w:hint="eastAsia"/>
          <w:color w:val="000000"/>
          <w:sz w:val="32"/>
          <w:szCs w:val="32"/>
        </w:rPr>
        <w:t>坚持客观公正，民主公开，程序规范，注重实绩的原则。</w:t>
      </w:r>
    </w:p>
    <w:p w:rsidR="00BC3419" w:rsidRPr="002A6FA3" w:rsidRDefault="00AA55B4" w:rsidP="00E76422">
      <w:pPr>
        <w:pStyle w:val="a5"/>
        <w:snapToGrid w:val="0"/>
        <w:spacing w:line="360" w:lineRule="auto"/>
        <w:ind w:firstLine="573"/>
        <w:rPr>
          <w:rFonts w:ascii="仿宋_GB2312" w:eastAsia="仿宋_GB2312" w:hAnsi="仿宋"/>
          <w:color w:val="000000"/>
          <w:sz w:val="32"/>
          <w:szCs w:val="32"/>
        </w:rPr>
      </w:pP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E139A6" w:rsidRPr="002A6FA3"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BC3419" w:rsidRPr="002A6FA3">
        <w:rPr>
          <w:rFonts w:ascii="仿宋_GB2312" w:eastAsia="仿宋_GB2312" w:hAnsi="仿宋" w:hint="eastAsia"/>
          <w:color w:val="000000"/>
          <w:sz w:val="32"/>
          <w:szCs w:val="32"/>
        </w:rPr>
        <w:t>充分考虑不同岗位工作特点和要求，按所聘岗位层级分类管理，按岗考核。</w:t>
      </w:r>
    </w:p>
    <w:p w:rsidR="00145980" w:rsidRPr="002A6FA3" w:rsidRDefault="002845A9" w:rsidP="00E76422">
      <w:pPr>
        <w:pStyle w:val="a5"/>
        <w:snapToGrid w:val="0"/>
        <w:spacing w:line="360" w:lineRule="auto"/>
        <w:ind w:firstLine="573"/>
        <w:rPr>
          <w:rFonts w:ascii="仿宋_GB2312" w:eastAsia="仿宋_GB2312" w:hAnsi="仿宋" w:cs="Tahoma"/>
          <w:sz w:val="32"/>
          <w:szCs w:val="32"/>
        </w:rPr>
      </w:pP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</w:t>
      </w:r>
      <w:r w:rsidR="00E139A6" w:rsidRPr="002A6FA3"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AF6B58" w:rsidRPr="002A6FA3">
        <w:rPr>
          <w:rFonts w:ascii="仿宋_GB2312" w:eastAsia="仿宋_GB2312" w:hAnsi="仿宋" w:cs="Tahoma" w:hint="eastAsia"/>
          <w:sz w:val="32"/>
          <w:szCs w:val="32"/>
        </w:rPr>
        <w:t>坚持校院两级考核相结合的</w:t>
      </w:r>
      <w:r w:rsidR="008164E4" w:rsidRPr="002A6FA3">
        <w:rPr>
          <w:rFonts w:ascii="仿宋_GB2312" w:eastAsia="仿宋_GB2312" w:hAnsi="仿宋" w:cs="Tahoma" w:hint="eastAsia"/>
          <w:sz w:val="32"/>
          <w:szCs w:val="32"/>
        </w:rPr>
        <w:t>原则</w:t>
      </w:r>
      <w:r w:rsidR="00AF6B58" w:rsidRPr="002A6FA3">
        <w:rPr>
          <w:rFonts w:ascii="仿宋_GB2312" w:eastAsia="仿宋_GB2312" w:hAnsi="仿宋" w:cs="Tahoma" w:hint="eastAsia"/>
          <w:sz w:val="32"/>
          <w:szCs w:val="32"/>
        </w:rPr>
        <w:t>。</w:t>
      </w:r>
      <w:r w:rsidR="008164E4" w:rsidRPr="002A6FA3">
        <w:rPr>
          <w:rFonts w:ascii="仿宋_GB2312" w:eastAsia="仿宋_GB2312" w:hAnsi="仿宋" w:cs="Tahoma" w:hint="eastAsia"/>
          <w:sz w:val="32"/>
          <w:szCs w:val="32"/>
        </w:rPr>
        <w:t>学校负责对</w:t>
      </w:r>
      <w:r w:rsidR="00A80C81" w:rsidRPr="002A6FA3">
        <w:rPr>
          <w:rFonts w:ascii="仿宋_GB2312" w:eastAsia="仿宋_GB2312" w:hAnsi="仿宋" w:cs="Tahoma" w:hint="eastAsia"/>
          <w:sz w:val="32"/>
          <w:szCs w:val="32"/>
        </w:rPr>
        <w:t>学院（部）</w:t>
      </w:r>
      <w:r w:rsidR="00EA4EF9" w:rsidRPr="002A6FA3">
        <w:rPr>
          <w:rFonts w:ascii="仿宋_GB2312" w:eastAsia="仿宋_GB2312" w:hAnsi="仿宋" w:cs="Tahoma" w:hint="eastAsia"/>
          <w:sz w:val="32"/>
          <w:szCs w:val="32"/>
        </w:rPr>
        <w:t>进行考核</w:t>
      </w:r>
      <w:r w:rsidR="008164E4" w:rsidRPr="002A6FA3">
        <w:rPr>
          <w:rFonts w:ascii="仿宋_GB2312" w:eastAsia="仿宋_GB2312" w:hAnsi="仿宋" w:cs="Tahoma" w:hint="eastAsia"/>
          <w:sz w:val="32"/>
          <w:szCs w:val="32"/>
        </w:rPr>
        <w:t>；</w:t>
      </w:r>
      <w:r w:rsidR="00B45D0A" w:rsidRPr="002A6FA3">
        <w:rPr>
          <w:rFonts w:ascii="仿宋_GB2312" w:eastAsia="仿宋_GB2312" w:hAnsi="仿宋" w:cs="Tahoma" w:hint="eastAsia"/>
          <w:sz w:val="32"/>
          <w:szCs w:val="32"/>
        </w:rPr>
        <w:t>学院（部）负责对该单位教师进行考核，以自主考核为主</w:t>
      </w:r>
      <w:r w:rsidR="00CA4BCE" w:rsidRPr="002A6FA3">
        <w:rPr>
          <w:rFonts w:ascii="仿宋_GB2312" w:eastAsia="仿宋_GB2312" w:hAnsi="仿宋" w:cs="Tahoma" w:hint="eastAsia"/>
          <w:sz w:val="32"/>
          <w:szCs w:val="32"/>
        </w:rPr>
        <w:t>，</w:t>
      </w:r>
      <w:r w:rsidR="00A80C81" w:rsidRPr="002A6FA3">
        <w:rPr>
          <w:rFonts w:ascii="仿宋_GB2312" w:eastAsia="仿宋_GB2312" w:hAnsi="仿宋" w:cs="Tahoma" w:hint="eastAsia"/>
          <w:sz w:val="32"/>
          <w:szCs w:val="32"/>
        </w:rPr>
        <w:t>从细节方面对教师的工作进行全面考核。</w:t>
      </w:r>
    </w:p>
    <w:p w:rsidR="00B715AE" w:rsidRPr="002A6FA3" w:rsidRDefault="008C1B51" w:rsidP="00E76422">
      <w:pPr>
        <w:pStyle w:val="a5"/>
        <w:snapToGrid w:val="0"/>
        <w:spacing w:line="360" w:lineRule="auto"/>
        <w:ind w:firstLine="573"/>
        <w:rPr>
          <w:rFonts w:ascii="仿宋_GB2312" w:eastAsia="仿宋_GB2312" w:hAnsi="仿宋"/>
          <w:color w:val="00000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sz w:val="32"/>
          <w:szCs w:val="32"/>
        </w:rPr>
        <w:t>（</w:t>
      </w:r>
      <w:r w:rsidR="00E139A6" w:rsidRPr="002A6FA3">
        <w:rPr>
          <w:rFonts w:ascii="仿宋_GB2312" w:eastAsia="仿宋_GB2312" w:hAnsi="仿宋" w:cs="Tahoma" w:hint="eastAsia"/>
          <w:sz w:val="32"/>
          <w:szCs w:val="32"/>
        </w:rPr>
        <w:t>五</w:t>
      </w:r>
      <w:r w:rsidRPr="002A6FA3">
        <w:rPr>
          <w:rFonts w:ascii="仿宋_GB2312" w:eastAsia="仿宋_GB2312" w:hAnsi="仿宋" w:cs="Tahoma" w:hint="eastAsia"/>
          <w:sz w:val="32"/>
          <w:szCs w:val="32"/>
        </w:rPr>
        <w:t>）通过定量考核的方式，对</w:t>
      </w: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具体教学课时量、科研产出</w:t>
      </w:r>
      <w:r w:rsidR="002C095B" w:rsidRPr="002A6FA3">
        <w:rPr>
          <w:rFonts w:ascii="仿宋_GB2312" w:eastAsia="仿宋_GB2312" w:hAnsi="仿宋" w:hint="eastAsia"/>
          <w:color w:val="000000"/>
          <w:sz w:val="32"/>
          <w:szCs w:val="32"/>
        </w:rPr>
        <w:t>层次、</w:t>
      </w:r>
      <w:r w:rsidRPr="002A6FA3">
        <w:rPr>
          <w:rFonts w:ascii="仿宋_GB2312" w:eastAsia="仿宋_GB2312" w:hAnsi="仿宋" w:hint="eastAsia"/>
          <w:color w:val="000000"/>
          <w:sz w:val="32"/>
          <w:szCs w:val="32"/>
        </w:rPr>
        <w:t>数量等工作结果进行考核</w:t>
      </w:r>
      <w:r w:rsidR="003565B0" w:rsidRPr="002A6FA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B0BFB" w:rsidRPr="002A6FA3" w:rsidRDefault="008C1B51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</w:t>
      </w:r>
      <w:r w:rsidR="00E139A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六</w:t>
      </w:r>
      <w:r w:rsidR="002B0BF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）注重考核结果在聘用、</w:t>
      </w:r>
      <w:r w:rsidR="001C0FF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升级、</w:t>
      </w:r>
      <w:r w:rsidR="002B0BF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降级、</w:t>
      </w:r>
      <w:r w:rsidR="001C0FF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解聘、</w:t>
      </w:r>
      <w:r w:rsidR="002B0BF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</w:t>
      </w:r>
      <w:r w:rsidR="00B45D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津贴</w:t>
      </w:r>
      <w:r w:rsidR="002B0BF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分配</w:t>
      </w:r>
      <w:r w:rsidR="000C646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等与岗位密切相关工作</w:t>
      </w:r>
      <w:r w:rsidR="002B0BF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中的重要作用。</w:t>
      </w:r>
    </w:p>
    <w:p w:rsidR="00BC699B" w:rsidRPr="002A6FA3" w:rsidRDefault="00047AB7" w:rsidP="00CB001D">
      <w:pPr>
        <w:pStyle w:val="1"/>
      </w:pPr>
      <w:r w:rsidRPr="002A6FA3">
        <w:rPr>
          <w:rFonts w:hint="eastAsia"/>
        </w:rPr>
        <w:t>三</w:t>
      </w:r>
      <w:r w:rsidR="00BC699B" w:rsidRPr="002A6FA3">
        <w:rPr>
          <w:rFonts w:hint="eastAsia"/>
        </w:rPr>
        <w:t>、考核</w:t>
      </w:r>
      <w:r w:rsidR="00000397" w:rsidRPr="002A6FA3">
        <w:rPr>
          <w:rFonts w:hint="eastAsia"/>
        </w:rPr>
        <w:t>评价</w:t>
      </w:r>
    </w:p>
    <w:p w:rsidR="0053006B" w:rsidRPr="002A6FA3" w:rsidRDefault="0053006B" w:rsidP="00E76422">
      <w:pPr>
        <w:widowControl/>
        <w:snapToGrid w:val="0"/>
        <w:spacing w:line="360" w:lineRule="auto"/>
        <w:ind w:firstLineChars="198" w:firstLine="634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岗位供给侧结构性改革考核分为个人</w:t>
      </w:r>
      <w:r w:rsidR="002C58D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考核与学院（部）考核</w:t>
      </w:r>
      <w:r w:rsidR="003E4F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，个人</w:t>
      </w:r>
      <w:r w:rsidR="002C58D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3E4F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考核由</w:t>
      </w:r>
      <w:r w:rsidR="008D7AB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所在</w:t>
      </w:r>
      <w:r w:rsidR="003E4F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学院（部）组织实施，学院（部）考核由学校组织实施。</w:t>
      </w:r>
    </w:p>
    <w:p w:rsidR="001559FC" w:rsidRPr="002A6FA3" w:rsidRDefault="002A4BDE" w:rsidP="00CE6FA8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（一）个人</w:t>
      </w:r>
      <w:r w:rsidR="002F064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</w:t>
      </w:r>
    </w:p>
    <w:p w:rsidR="001559FC" w:rsidRPr="002A6FA3" w:rsidRDefault="002420DF" w:rsidP="002420DF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教师根据</w:t>
      </w:r>
      <w:r w:rsidR="007B07A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AA17E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等级内的岗位职责要求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按时参加</w:t>
      </w:r>
      <w:r w:rsidR="002C58D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岗位考核，</w:t>
      </w:r>
      <w:r w:rsidR="002F064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E71A6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</w:t>
      </w:r>
      <w:r w:rsidR="001559F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结果作为</w:t>
      </w:r>
      <w:r w:rsidR="00A162C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续聘、</w:t>
      </w:r>
      <w:r w:rsidR="008F38F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升级、</w:t>
      </w:r>
      <w:r w:rsidR="004D20E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降级</w:t>
      </w:r>
      <w:r w:rsidR="00A162C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、调整岗位、</w:t>
      </w:r>
      <w:r w:rsidR="001559F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解聘</w:t>
      </w:r>
      <w:r w:rsidR="00A162C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以及</w:t>
      </w:r>
      <w:r w:rsidR="00370D0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发放</w:t>
      </w:r>
      <w:r w:rsidR="00A073E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年度预发</w:t>
      </w:r>
      <w:r w:rsidR="0042426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绩效津贴</w:t>
      </w:r>
      <w:r w:rsidR="001559F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的依据。</w:t>
      </w:r>
    </w:p>
    <w:p w:rsidR="001559FC" w:rsidRPr="002A6FA3" w:rsidRDefault="00D9055B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1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="003E4F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</w:t>
      </w:r>
      <w:r w:rsidR="002F064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考核等次</w:t>
      </w:r>
    </w:p>
    <w:p w:rsidR="00DD7139" w:rsidRPr="002A6FA3" w:rsidRDefault="008612AD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</w:t>
      </w:r>
      <w:r w:rsidR="002F064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7E434D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</w:t>
      </w:r>
      <w:r w:rsidR="00256AB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将考核等次分为</w:t>
      </w:r>
      <w:r w:rsidR="00AF447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合格、不合格。</w:t>
      </w:r>
      <w:r w:rsidR="0059657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教师师德师风表现良好，</w:t>
      </w:r>
      <w:r w:rsidR="007A1E9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无失德行为表现，</w:t>
      </w:r>
      <w:r w:rsidR="00AF447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达到相关岗位考核标准的即为合格，否则为不合格。</w:t>
      </w:r>
    </w:p>
    <w:p w:rsidR="002A4BDE" w:rsidRPr="002A6FA3" w:rsidRDefault="00D9055B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2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考核时间</w:t>
      </w:r>
    </w:p>
    <w:p w:rsidR="00862DBD" w:rsidRPr="002A6FA3" w:rsidRDefault="00370D02" w:rsidP="00F67804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</w:t>
      </w:r>
      <w:r w:rsidR="009F53E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原则上</w:t>
      </w:r>
      <w:r w:rsidR="00163D3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每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年组织</w:t>
      </w:r>
      <w:r w:rsidR="000A64F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一次</w:t>
      </w:r>
      <w:r w:rsidR="00AB630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</w:t>
      </w:r>
      <w:r w:rsidR="002420D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岗位考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核。</w:t>
      </w:r>
    </w:p>
    <w:p w:rsidR="002A4BDE" w:rsidRPr="002A6FA3" w:rsidRDefault="00D9055B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3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="009136E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考核的程序</w:t>
      </w:r>
    </w:p>
    <w:p w:rsidR="003B7970" w:rsidRPr="002A6FA3" w:rsidRDefault="008F2C13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lastRenderedPageBreak/>
        <w:t>个人的</w:t>
      </w:r>
      <w:r w:rsidR="00BE1B8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4B7F3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考核应坚持公平、公正、公开的原则</w:t>
      </w:r>
      <w:r w:rsidR="003B797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</w:t>
      </w:r>
      <w:r w:rsidR="00E80FE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由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学校统一发起，二级</w:t>
      </w:r>
      <w:r w:rsidR="00E80FE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单位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内部</w:t>
      </w:r>
      <w:r w:rsidR="00651CCD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组织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实施：</w:t>
      </w:r>
    </w:p>
    <w:p w:rsidR="001C11E8" w:rsidRPr="002A6FA3" w:rsidRDefault="00230C0B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（1）</w:t>
      </w:r>
      <w:r w:rsidR="001C11E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学校发布考核公告</w:t>
      </w:r>
      <w:r w:rsidR="00214F4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；</w:t>
      </w:r>
    </w:p>
    <w:p w:rsidR="00230C0B" w:rsidRPr="002A6FA3" w:rsidRDefault="001C11E8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（2）</w:t>
      </w:r>
      <w:r w:rsidR="00194D8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学院（部）评议</w:t>
      </w:r>
      <w:r w:rsidR="002C1C5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小组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根据</w:t>
      </w:r>
      <w:r w:rsidR="00B433D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学校相关要求，</w:t>
      </w:r>
      <w:r w:rsidR="002A094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并结合个人岗位等级内的岗位职责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组织对</w:t>
      </w:r>
      <w:r w:rsidR="00B433D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所在单位教师的考核</w:t>
      </w:r>
      <w:r w:rsidR="00D66E4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，并将</w:t>
      </w:r>
      <w:r w:rsidR="0009624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</w:t>
      </w:r>
      <w:r w:rsidR="00B4045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依据和</w:t>
      </w:r>
      <w:r w:rsidR="008C60F5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</w:t>
      </w:r>
      <w:r w:rsidR="00B4045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结果在</w:t>
      </w:r>
      <w:r w:rsidR="00F4052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二级单位</w:t>
      </w:r>
      <w:r w:rsidR="00B4045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内部进行公示；</w:t>
      </w:r>
    </w:p>
    <w:p w:rsidR="00C463DA" w:rsidRPr="002A6FA3" w:rsidRDefault="00C463DA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（3）二级单位将教师考核结果报学校</w:t>
      </w:r>
      <w:r w:rsidR="00B461E5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评聘小组</w:t>
      </w:r>
      <w:r w:rsidR="00214F4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；</w:t>
      </w:r>
    </w:p>
    <w:p w:rsidR="00C463DA" w:rsidRPr="002A6FA3" w:rsidRDefault="00C463DA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（4）学校</w:t>
      </w:r>
      <w:r w:rsidR="000C3F1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评聘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小组对二级单位提交的考核结果进行</w:t>
      </w:r>
      <w:r w:rsidR="00F7170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审核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、确认</w:t>
      </w:r>
      <w:r w:rsidR="00F7170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；</w:t>
      </w:r>
    </w:p>
    <w:p w:rsidR="00D9055B" w:rsidRPr="002A6FA3" w:rsidRDefault="00C463DA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（5）学校对于教师岗位考核</w:t>
      </w:r>
      <w:r w:rsidR="001D204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结果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进行公示</w:t>
      </w:r>
      <w:r w:rsidR="006B5A5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2A4BDE" w:rsidRPr="002A6FA3" w:rsidRDefault="00D9055B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4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考核结果运用</w:t>
      </w:r>
    </w:p>
    <w:p w:rsidR="002A4BDE" w:rsidRPr="002A6FA3" w:rsidRDefault="00654CC9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（1）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</w:t>
      </w:r>
      <w:r w:rsidR="003F6DB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</w:t>
      </w:r>
      <w:r w:rsidR="0042426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津贴</w:t>
      </w:r>
      <w:r w:rsidR="000A543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的影响</w:t>
      </w:r>
    </w:p>
    <w:p w:rsidR="00FB5E4C" w:rsidRPr="002A6FA3" w:rsidRDefault="00424260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学校每年度对受聘人员预留</w:t>
      </w:r>
      <w:r w:rsidR="00F52B2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3</w:t>
      </w:r>
      <w:r w:rsidR="00F52B2A" w:rsidRPr="002A6FA3">
        <w:rPr>
          <w:rFonts w:ascii="仿宋_GB2312" w:eastAsia="仿宋_GB2312" w:hAnsi="仿宋" w:cs="Tahoma"/>
          <w:kern w:val="0"/>
          <w:sz w:val="32"/>
          <w:szCs w:val="32"/>
        </w:rPr>
        <w:t>0</w:t>
      </w:r>
      <w:r w:rsidR="00F52B2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%的</w:t>
      </w:r>
      <w:r w:rsidR="0061046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津贴</w:t>
      </w:r>
      <w:r w:rsidR="00ED605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，直至</w:t>
      </w:r>
      <w:r w:rsidR="003B561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个人岗位</w:t>
      </w:r>
      <w:r w:rsidR="00ED605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考核结束</w:t>
      </w:r>
      <w:r w:rsidR="00B677A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后</w:t>
      </w:r>
      <w:r w:rsidR="0061046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根据</w:t>
      </w:r>
      <w:r w:rsidR="004A4F5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</w:t>
      </w:r>
      <w:r w:rsidR="00477F7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整体</w:t>
      </w:r>
      <w:r w:rsidR="0061046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考核结果进行发放。</w:t>
      </w:r>
      <w:r w:rsidR="003B561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学院（部）根据教师的个人岗位</w:t>
      </w:r>
      <w:r w:rsidR="00FB5E4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考核结果</w:t>
      </w:r>
      <w:r w:rsidR="00AD092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对教师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绩效津贴</w:t>
      </w:r>
      <w:r w:rsidR="00AD092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分配</w:t>
      </w:r>
      <w:r w:rsidR="00FB5E4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进行统筹安排。</w:t>
      </w:r>
      <w:r w:rsidR="007C6A6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原则上若</w:t>
      </w:r>
      <w:r w:rsidR="003B561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教师个人岗位考核合格，则发放其</w:t>
      </w:r>
      <w:r w:rsidR="00AD092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预留发放的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绩效津贴</w:t>
      </w:r>
      <w:r w:rsidR="000105DD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；若其个人岗位</w:t>
      </w:r>
      <w:r w:rsidR="00AD092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考核不合格，则不予发放。</w:t>
      </w:r>
    </w:p>
    <w:p w:rsidR="002A4BDE" w:rsidRPr="002A6FA3" w:rsidRDefault="007F1195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（2）</w:t>
      </w:r>
      <w:r w:rsidR="00F062E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01423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聘用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的影响</w:t>
      </w:r>
    </w:p>
    <w:p w:rsidR="006B5A88" w:rsidRPr="002A6FA3" w:rsidRDefault="00AB6E52" w:rsidP="006B5A88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个人岗位</w:t>
      </w:r>
      <w:r w:rsidR="006B5A8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考核结束后，教师可根据考核结果及自身计划申请新的岗位等级。对于岗位考核时来校未满一年的教师，学校将按照文件规定</w:t>
      </w:r>
      <w:r w:rsidR="006B5A88" w:rsidRPr="002A6FA3">
        <w:rPr>
          <w:rFonts w:ascii="仿宋_GB2312" w:eastAsia="仿宋_GB2312" w:hAnsi="仿宋" w:hint="eastAsia"/>
          <w:sz w:val="32"/>
          <w:szCs w:val="32"/>
        </w:rPr>
        <w:t>聘入相应岗位</w:t>
      </w:r>
      <w:r w:rsidR="00396F1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  <w:r w:rsidR="006B5A8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如教师选择在下一年度</w:t>
      </w:r>
      <w:r w:rsidR="006B5A8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lastRenderedPageBreak/>
        <w:t>按原岗位续聘，则可免除本年度个人岗位考核；如选择晋升岗位等级，</w:t>
      </w:r>
      <w:r w:rsidR="006B5A88" w:rsidRPr="002A6FA3">
        <w:rPr>
          <w:rFonts w:ascii="仿宋_GB2312" w:eastAsia="仿宋_GB2312" w:hAnsi="仿宋" w:hint="eastAsia"/>
          <w:sz w:val="32"/>
          <w:szCs w:val="32"/>
        </w:rPr>
        <w:t>则本年度按照同类岗位人员的全年岗位考核标准进行考核。</w:t>
      </w:r>
    </w:p>
    <w:p w:rsidR="00F05020" w:rsidRPr="002A6FA3" w:rsidRDefault="00C82AD4" w:rsidP="00F05020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/>
          <w:kern w:val="0"/>
          <w:sz w:val="32"/>
          <w:szCs w:val="32"/>
        </w:rPr>
        <w:fldChar w:fldCharType="begin"/>
      </w:r>
      <w:r w:rsidR="00F0502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instrText>= 1 \* GB3</w:instrText>
      </w:r>
      <w:r w:rsidRPr="002A6FA3">
        <w:rPr>
          <w:rFonts w:ascii="仿宋_GB2312" w:eastAsia="仿宋_GB2312" w:hAnsi="仿宋" w:cs="Tahoma"/>
          <w:kern w:val="0"/>
          <w:sz w:val="32"/>
          <w:szCs w:val="32"/>
        </w:rPr>
        <w:fldChar w:fldCharType="separate"/>
      </w:r>
      <w:r w:rsidR="00F05020" w:rsidRPr="002A6FA3">
        <w:rPr>
          <w:rFonts w:ascii="仿宋_GB2312" w:eastAsia="仿宋_GB2312" w:hAnsi="仿宋" w:cs="Tahoma" w:hint="eastAsia"/>
          <w:noProof/>
          <w:kern w:val="0"/>
          <w:sz w:val="32"/>
          <w:szCs w:val="32"/>
        </w:rPr>
        <w:t>①</w:t>
      </w:r>
      <w:r w:rsidRPr="002A6FA3">
        <w:rPr>
          <w:rFonts w:ascii="仿宋_GB2312" w:eastAsia="仿宋_GB2312" w:hAnsi="仿宋" w:cs="Tahoma"/>
          <w:kern w:val="0"/>
          <w:sz w:val="32"/>
          <w:szCs w:val="32"/>
        </w:rPr>
        <w:fldChar w:fldCharType="end"/>
      </w:r>
      <w:r w:rsidR="00F0502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考核结果为合格：</w:t>
      </w:r>
    </w:p>
    <w:p w:rsidR="00906D64" w:rsidRPr="002A6FA3" w:rsidRDefault="00351004" w:rsidP="00F05020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个人岗位</w:t>
      </w:r>
      <w:r w:rsidR="00BC416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考核合格人员，</w:t>
      </w:r>
      <w:r w:rsidR="007922F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可</w:t>
      </w:r>
      <w:r w:rsidR="00B677A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向学院（部）评议小组</w:t>
      </w:r>
      <w:r w:rsidR="00EB737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提出申请</w:t>
      </w:r>
      <w:r w:rsidR="007922F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聘用</w:t>
      </w:r>
      <w:r w:rsidR="00EB737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到更高等级的岗位</w:t>
      </w:r>
      <w:r w:rsidR="007774C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或者续聘原岗位</w:t>
      </w:r>
      <w:r w:rsidR="007922F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B670E7" w:rsidRPr="002A6FA3" w:rsidRDefault="00B670E7" w:rsidP="00862DBD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对于校聘岗位人员，</w:t>
      </w:r>
      <w:r w:rsidR="00EE0EC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在同一岗位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连续两年</w:t>
      </w:r>
      <w:r w:rsidR="003B2EF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考核合格后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</w:t>
      </w:r>
      <w:r w:rsidR="003B2EF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续聘在原岗位的，两年考核一次；如再次考核合格并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续聘</w:t>
      </w:r>
      <w:r w:rsidR="00097CB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在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原岗位的，则每</w:t>
      </w:r>
      <w:r w:rsidR="003B2EF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五年考核一次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EE0EC3" w:rsidRPr="002A6FA3" w:rsidRDefault="00175B1A" w:rsidP="00862DBD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对于院聘岗位人员，在同一岗位连续三年考核合格后</w:t>
      </w:r>
      <w:r w:rsidR="005D7EA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续聘在原岗位的，三年考核一次；如再次考核合格并续聘在原岗位的，则每六年考核一次。</w:t>
      </w:r>
    </w:p>
    <w:p w:rsidR="00F05020" w:rsidRPr="002A6FA3" w:rsidRDefault="00C82AD4" w:rsidP="00862DBD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/>
          <w:kern w:val="0"/>
          <w:sz w:val="32"/>
          <w:szCs w:val="32"/>
        </w:rPr>
        <w:fldChar w:fldCharType="begin"/>
      </w:r>
      <w:r w:rsidR="00F0502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instrText>= 2 \* GB3</w:instrText>
      </w:r>
      <w:r w:rsidRPr="002A6FA3">
        <w:rPr>
          <w:rFonts w:ascii="仿宋_GB2312" w:eastAsia="仿宋_GB2312" w:hAnsi="仿宋" w:cs="Tahoma"/>
          <w:kern w:val="0"/>
          <w:sz w:val="32"/>
          <w:szCs w:val="32"/>
        </w:rPr>
        <w:fldChar w:fldCharType="separate"/>
      </w:r>
      <w:r w:rsidR="00F05020" w:rsidRPr="002A6FA3">
        <w:rPr>
          <w:rFonts w:ascii="仿宋_GB2312" w:eastAsia="仿宋_GB2312" w:hAnsi="仿宋" w:cs="Tahoma" w:hint="eastAsia"/>
          <w:noProof/>
          <w:kern w:val="0"/>
          <w:sz w:val="32"/>
          <w:szCs w:val="32"/>
        </w:rPr>
        <w:t>②</w:t>
      </w:r>
      <w:r w:rsidRPr="002A6FA3">
        <w:rPr>
          <w:rFonts w:ascii="仿宋_GB2312" w:eastAsia="仿宋_GB2312" w:hAnsi="仿宋" w:cs="Tahoma"/>
          <w:kern w:val="0"/>
          <w:sz w:val="32"/>
          <w:szCs w:val="32"/>
        </w:rPr>
        <w:fldChar w:fldCharType="end"/>
      </w:r>
      <w:r w:rsidR="00F0502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考核结果为不合格：</w:t>
      </w:r>
    </w:p>
    <w:p w:rsidR="004B26BF" w:rsidRPr="002A6FA3" w:rsidRDefault="00AD0D7E" w:rsidP="00AA1B33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对于</w:t>
      </w:r>
      <w:r w:rsidR="008C602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9B04A5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考核结果</w:t>
      </w:r>
      <w:r w:rsidR="00271E7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为不合格的人员，</w:t>
      </w:r>
      <w:r w:rsidR="00AA1B33" w:rsidRPr="003C014B">
        <w:rPr>
          <w:rFonts w:ascii="仿宋_GB2312" w:eastAsia="仿宋_GB2312" w:hAnsi="仿宋" w:cs="Tahoma" w:hint="eastAsia"/>
          <w:kern w:val="0"/>
          <w:sz w:val="32"/>
          <w:szCs w:val="32"/>
        </w:rPr>
        <w:t>次年不得续聘在原岗位或更高等级岗位</w:t>
      </w:r>
      <w:r w:rsidR="0046625C" w:rsidRPr="003C014B">
        <w:rPr>
          <w:rFonts w:ascii="仿宋_GB2312" w:eastAsia="仿宋_GB2312" w:hAnsi="仿宋" w:cs="Tahoma" w:hint="eastAsia"/>
          <w:kern w:val="0"/>
          <w:sz w:val="32"/>
          <w:szCs w:val="32"/>
        </w:rPr>
        <w:t>，</w:t>
      </w:r>
      <w:r w:rsidR="00AA1B33" w:rsidRPr="003C014B">
        <w:rPr>
          <w:rFonts w:ascii="仿宋_GB2312" w:eastAsia="仿宋_GB2312" w:hAnsi="仿宋" w:cs="Tahoma" w:hint="eastAsia"/>
          <w:kern w:val="0"/>
          <w:sz w:val="32"/>
          <w:szCs w:val="32"/>
        </w:rPr>
        <w:t>并</w:t>
      </w:r>
      <w:r w:rsidR="00966E65" w:rsidRPr="003C014B">
        <w:rPr>
          <w:rFonts w:ascii="仿宋_GB2312" w:eastAsia="仿宋_GB2312" w:hAnsi="仿宋" w:cs="Tahoma" w:hint="eastAsia"/>
          <w:kern w:val="0"/>
          <w:sz w:val="32"/>
          <w:szCs w:val="32"/>
        </w:rPr>
        <w:t>需重新参与</w:t>
      </w:r>
      <w:r w:rsidR="0046625C" w:rsidRPr="003C014B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966E65" w:rsidRPr="003C014B">
        <w:rPr>
          <w:rFonts w:ascii="仿宋_GB2312" w:eastAsia="仿宋_GB2312" w:hAnsi="仿宋" w:cs="Tahoma" w:hint="eastAsia"/>
          <w:kern w:val="0"/>
          <w:sz w:val="32"/>
          <w:szCs w:val="32"/>
        </w:rPr>
        <w:t>竞聘</w:t>
      </w:r>
      <w:r w:rsidR="007802AA" w:rsidRPr="003C014B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  <w:r w:rsidR="00267BF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如次年的考核</w:t>
      </w:r>
      <w:r w:rsidR="009B62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仍不合格，</w:t>
      </w:r>
      <w:r w:rsidR="00DA636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</w:t>
      </w:r>
      <w:r w:rsidR="009B62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应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充分发挥其在其他方面的特长，</w:t>
      </w:r>
      <w:r w:rsidR="00565F0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向学校申请</w:t>
      </w:r>
      <w:r w:rsidR="0001423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聘用</w:t>
      </w:r>
      <w:r w:rsidR="00565F0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其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到</w:t>
      </w:r>
      <w:r w:rsidR="00F97E6D">
        <w:rPr>
          <w:rFonts w:ascii="仿宋_GB2312" w:eastAsia="仿宋_GB2312" w:hAnsi="仿宋" w:cs="Tahoma" w:hint="eastAsia"/>
          <w:kern w:val="0"/>
          <w:sz w:val="32"/>
          <w:szCs w:val="32"/>
        </w:rPr>
        <w:t>其他</w:t>
      </w:r>
      <w:r w:rsidR="009B62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合适岗位或</w:t>
      </w:r>
      <w:r w:rsidR="003D220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</w:t>
      </w:r>
      <w:r w:rsidR="009B62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也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可在充分考虑</w:t>
      </w:r>
      <w:r w:rsidR="00A4098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二级单位</w:t>
      </w:r>
      <w:r w:rsidR="00A51DE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意见的基础上与其解除聘用关系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E927FF" w:rsidRPr="002A6FA3" w:rsidRDefault="00E927FF" w:rsidP="00E22509">
      <w:pPr>
        <w:widowControl/>
        <w:snapToGrid w:val="0"/>
        <w:spacing w:line="360" w:lineRule="auto"/>
        <w:ind w:firstLine="645"/>
        <w:rPr>
          <w:rFonts w:ascii="仿宋_GB2312" w:eastAsia="仿宋_GB2312" w:hAnsi="仿宋" w:cs="黑体"/>
          <w:kern w:val="0"/>
          <w:sz w:val="32"/>
          <w:szCs w:val="32"/>
        </w:rPr>
      </w:pPr>
      <w:r w:rsidRPr="002A6FA3">
        <w:rPr>
          <w:rFonts w:ascii="仿宋_GB2312" w:eastAsia="仿宋_GB2312" w:hAnsi="仿宋" w:cs="黑体" w:hint="eastAsia"/>
          <w:kern w:val="0"/>
          <w:sz w:val="32"/>
          <w:szCs w:val="32"/>
        </w:rPr>
        <w:t>对于被校师德建设委员会认定师德师风出现问题的教师，</w:t>
      </w:r>
      <w:r w:rsidR="008C6028" w:rsidRPr="002A6FA3">
        <w:rPr>
          <w:rFonts w:ascii="仿宋_GB2312" w:eastAsia="仿宋_GB2312" w:hAnsi="仿宋" w:cs="黑体" w:hint="eastAsia"/>
          <w:kern w:val="0"/>
          <w:sz w:val="32"/>
          <w:szCs w:val="32"/>
        </w:rPr>
        <w:t>当年个人岗位考核结果直接认定为不合格。</w:t>
      </w:r>
      <w:r w:rsidRPr="002A6FA3">
        <w:rPr>
          <w:rFonts w:ascii="仿宋_GB2312" w:eastAsia="仿宋_GB2312" w:hAnsi="仿宋" w:cs="黑体" w:hint="eastAsia"/>
          <w:kern w:val="0"/>
          <w:sz w:val="32"/>
          <w:szCs w:val="32"/>
        </w:rPr>
        <w:t>八级及以上岗位的，</w:t>
      </w:r>
      <w:r w:rsidR="00931326" w:rsidRPr="002A6FA3">
        <w:rPr>
          <w:rFonts w:ascii="仿宋_GB2312" w:eastAsia="仿宋_GB2312" w:hAnsi="仿宋" w:cs="黑体" w:hint="eastAsia"/>
          <w:kern w:val="0"/>
          <w:sz w:val="32"/>
          <w:szCs w:val="32"/>
        </w:rPr>
        <w:t>至少降低聘用岗位等级两级，直至降低至最低岗位等级，</w:t>
      </w:r>
      <w:r w:rsidRPr="002A6FA3">
        <w:rPr>
          <w:rFonts w:ascii="仿宋_GB2312" w:eastAsia="仿宋_GB2312" w:hAnsi="仿宋" w:cs="黑体" w:hint="eastAsia"/>
          <w:kern w:val="0"/>
          <w:sz w:val="32"/>
          <w:szCs w:val="32"/>
        </w:rPr>
        <w:t>且两年内不得晋升岗位等级</w:t>
      </w:r>
      <w:r w:rsidR="007E156F" w:rsidRPr="002A6FA3">
        <w:rPr>
          <w:rFonts w:ascii="仿宋_GB2312" w:eastAsia="仿宋_GB2312" w:hAnsi="仿宋" w:cs="黑体" w:hint="eastAsia"/>
          <w:kern w:val="0"/>
          <w:sz w:val="32"/>
          <w:szCs w:val="32"/>
        </w:rPr>
        <w:t>。</w:t>
      </w:r>
    </w:p>
    <w:p w:rsidR="002A4BDE" w:rsidRPr="002A6FA3" w:rsidRDefault="00B715AE" w:rsidP="00CE6FA8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lastRenderedPageBreak/>
        <w:t>（二）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学院（部）考核</w:t>
      </w:r>
    </w:p>
    <w:p w:rsidR="002A4BDE" w:rsidRPr="002A6FA3" w:rsidRDefault="00407FAA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</w:t>
      </w:r>
      <w:r w:rsidR="006C465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对学院（部）整体履行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职责情况进行考核，考核结果作为学校核拨学院</w:t>
      </w:r>
      <w:r w:rsidR="0069453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（部）</w:t>
      </w:r>
      <w:r w:rsidR="0042426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绩效津贴</w:t>
      </w:r>
      <w:r w:rsidR="002A4BD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总量的依据。</w:t>
      </w:r>
    </w:p>
    <w:p w:rsidR="007C059F" w:rsidRPr="002A6FA3" w:rsidRDefault="00CC188A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1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="007C059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学院（部）考核等次</w:t>
      </w:r>
    </w:p>
    <w:p w:rsidR="009303CA" w:rsidRPr="002A6FA3" w:rsidRDefault="007C059F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学院（部）考核等次分为</w:t>
      </w:r>
      <w:r w:rsidR="0049776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优秀、合格以及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不合格。学院（部）当年</w:t>
      </w:r>
      <w:r w:rsidR="00AB509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个人岗位</w:t>
      </w:r>
      <w:r w:rsidR="00A429B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</w:t>
      </w:r>
      <w:r w:rsidR="009303C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达到合格的人数占单位参加考核总人数</w:t>
      </w:r>
      <w:r w:rsidR="001E58A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9</w:t>
      </w:r>
      <w:r w:rsidR="009303C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0%</w:t>
      </w:r>
      <w:r w:rsidR="001E58A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（含）的认定为优秀</w:t>
      </w:r>
      <w:r w:rsidR="00A429B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</w:t>
      </w:r>
      <w:r w:rsidR="001E58A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达到合格的人数占75%（含）-90%的认定为合格，</w:t>
      </w:r>
      <w:r w:rsidR="00A429B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不足</w:t>
      </w:r>
      <w:r w:rsidR="001E58A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75</w:t>
      </w:r>
      <w:r w:rsidR="00A429B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%的认定为不合格。</w:t>
      </w:r>
    </w:p>
    <w:p w:rsidR="00B7411E" w:rsidRPr="002A6FA3" w:rsidRDefault="00B7411E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2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考核时间</w:t>
      </w:r>
    </w:p>
    <w:p w:rsidR="00B7411E" w:rsidRPr="002A6FA3" w:rsidRDefault="00B7411E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</w:t>
      </w:r>
      <w:r w:rsidR="00A429B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于</w:t>
      </w:r>
      <w:r w:rsidR="00427FA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个人</w:t>
      </w:r>
      <w:r w:rsidR="007F223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</w:t>
      </w:r>
      <w:r w:rsidR="00A429B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</w:t>
      </w:r>
      <w:r w:rsidR="009B629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后</w:t>
      </w:r>
      <w:r w:rsidR="00A429B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学院（部）进行考核。</w:t>
      </w:r>
    </w:p>
    <w:p w:rsidR="003555E3" w:rsidRPr="002A6FA3" w:rsidRDefault="003555E3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3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考核程序</w:t>
      </w:r>
    </w:p>
    <w:p w:rsidR="00F01566" w:rsidRPr="002A6FA3" w:rsidRDefault="00F01566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（1）学校发布学院（部）考核公告；</w:t>
      </w:r>
    </w:p>
    <w:p w:rsidR="00F01566" w:rsidRPr="002A6FA3" w:rsidRDefault="00F01566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（2</w:t>
      </w:r>
      <w:r w:rsidR="00BD3A4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）</w:t>
      </w:r>
      <w:r w:rsidR="009F25C8" w:rsidRPr="002A6FA3">
        <w:rPr>
          <w:rFonts w:ascii="仿宋_GB2312" w:eastAsia="仿宋_GB2312" w:hAnsi="仿宋" w:hint="eastAsia"/>
          <w:sz w:val="32"/>
          <w:szCs w:val="32"/>
        </w:rPr>
        <w:t>学校评聘小组</w:t>
      </w:r>
      <w:r w:rsidR="007A44D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按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照考核要求对学院（部）进行考核；</w:t>
      </w:r>
    </w:p>
    <w:p w:rsidR="00F01566" w:rsidRPr="002A6FA3" w:rsidRDefault="00F01566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（3）学校对于学院（部）考核结果进行公示</w:t>
      </w:r>
      <w:r w:rsidR="00693D8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CC188A" w:rsidRPr="002A6FA3" w:rsidRDefault="00CD6332" w:rsidP="00E76422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4</w:t>
      </w:r>
      <w:r w:rsidR="00063B9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.</w:t>
      </w:r>
      <w:r w:rsidR="00CC188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考核结果对</w:t>
      </w:r>
      <w:r w:rsidR="0042426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绩效津贴</w:t>
      </w:r>
      <w:r w:rsidR="00CC188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的影响</w:t>
      </w:r>
    </w:p>
    <w:p w:rsidR="00CC188A" w:rsidRPr="002A6FA3" w:rsidRDefault="00CC188A" w:rsidP="00013F37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学院（部）考核结果为</w:t>
      </w:r>
      <w:r w:rsidR="00013F3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优秀，学校将提升</w:t>
      </w:r>
      <w:r w:rsidR="0022394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全院（部）</w:t>
      </w:r>
      <w:r w:rsidR="00013F3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教师预留发放的绩效津贴的10%再进行发放；考核结果为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合格，学校将足额核拨</w:t>
      </w:r>
      <w:r w:rsidR="0022394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全院（部）教师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预留发放的</w:t>
      </w:r>
      <w:r w:rsidR="0042426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绩效津贴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；考核结果为不合格，学校将扣除</w:t>
      </w:r>
      <w:r w:rsidR="00683DB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全院（部）教师</w:t>
      </w:r>
      <w:r w:rsidR="004033C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预留发放的</w:t>
      </w:r>
      <w:r w:rsidR="0042426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绩效津贴</w:t>
      </w:r>
      <w:r w:rsidR="0027456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的</w:t>
      </w:r>
      <w:r w:rsidR="00CF7515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10%</w:t>
      </w:r>
      <w:r w:rsidR="0027456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再进行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发放。</w:t>
      </w:r>
    </w:p>
    <w:p w:rsidR="0048024D" w:rsidRPr="002A6FA3" w:rsidRDefault="00D274EE" w:rsidP="00013F37">
      <w:pPr>
        <w:widowControl/>
        <w:snapToGrid w:val="0"/>
        <w:spacing w:line="360" w:lineRule="auto"/>
        <w:ind w:firstLineChars="190" w:firstLine="608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/>
          <w:kern w:val="0"/>
          <w:sz w:val="32"/>
          <w:szCs w:val="32"/>
        </w:rPr>
        <w:t>5.</w:t>
      </w:r>
      <w:r w:rsidR="00D9447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学院（部）连续2年考核结果</w:t>
      </w:r>
      <w:r w:rsidR="00E474F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为</w:t>
      </w:r>
      <w:r w:rsidR="00D9447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不合格，</w:t>
      </w:r>
      <w:r w:rsidR="000B21E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学校将</w:t>
      </w:r>
      <w:r w:rsidR="00D9447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对学院（部）</w:t>
      </w:r>
      <w:r w:rsidR="000B21E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主要</w:t>
      </w:r>
      <w:r w:rsidR="00D9447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负责人进行</w:t>
      </w:r>
      <w:r w:rsidR="000B21E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诫勉谈话</w:t>
      </w:r>
      <w:bookmarkStart w:id="0" w:name="_GoBack"/>
      <w:bookmarkEnd w:id="0"/>
      <w:r w:rsidR="00473EE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EF1293" w:rsidRPr="002A6FA3" w:rsidRDefault="00095E92" w:rsidP="00CB001D">
      <w:pPr>
        <w:pStyle w:val="1"/>
      </w:pPr>
      <w:r w:rsidRPr="002A6FA3">
        <w:rPr>
          <w:rFonts w:hint="eastAsia"/>
        </w:rPr>
        <w:lastRenderedPageBreak/>
        <w:t>四</w:t>
      </w:r>
      <w:r w:rsidR="00EF1293" w:rsidRPr="002A6FA3">
        <w:rPr>
          <w:rFonts w:hint="eastAsia"/>
        </w:rPr>
        <w:t>、争议调解</w:t>
      </w:r>
    </w:p>
    <w:p w:rsidR="00EF1293" w:rsidRPr="002A6FA3" w:rsidRDefault="00EF1293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（一）</w:t>
      </w:r>
      <w:r w:rsidR="00F75C8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校</w:t>
      </w:r>
      <w:r w:rsidR="00172301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教职工申诉委员会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为岗位考核结果的争议调解机构。</w:t>
      </w:r>
    </w:p>
    <w:p w:rsidR="00EF1293" w:rsidRPr="002A6FA3" w:rsidRDefault="00EF1293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（二）如被考核人员对考核结果有异议，可</w:t>
      </w:r>
      <w:r w:rsidR="00F33428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根据教职工申诉处理相关文件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在</w:t>
      </w:r>
      <w:r w:rsidR="00E6177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规定时间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内向</w:t>
      </w:r>
      <w:r w:rsidR="000D1D6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</w:t>
      </w:r>
      <w:r w:rsidR="00E63F1D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校教职工申诉委员会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提出书面意见。</w:t>
      </w:r>
    </w:p>
    <w:p w:rsidR="00EF1293" w:rsidRPr="002A6FA3" w:rsidRDefault="00EF1293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（三）</w:t>
      </w:r>
      <w:r w:rsidR="000D1D67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学</w:t>
      </w:r>
      <w:r w:rsidR="004B63E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校教职工申诉委员会</w:t>
      </w:r>
      <w:r w:rsidR="0073489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接到申诉后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，按</w:t>
      </w:r>
      <w:r w:rsidR="0073489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相关文件规定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进行</w:t>
      </w:r>
      <w:r w:rsidR="0073489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申诉处理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，并将</w:t>
      </w:r>
      <w:r w:rsidR="0073489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申诉处理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结果通知本人。</w:t>
      </w:r>
    </w:p>
    <w:p w:rsidR="00EF1293" w:rsidRPr="002A6FA3" w:rsidRDefault="00095E92" w:rsidP="00CB001D">
      <w:pPr>
        <w:pStyle w:val="1"/>
      </w:pPr>
      <w:r w:rsidRPr="002A6FA3">
        <w:rPr>
          <w:rFonts w:hint="eastAsia"/>
        </w:rPr>
        <w:t>五</w:t>
      </w:r>
      <w:r w:rsidR="00EF1293" w:rsidRPr="002A6FA3">
        <w:rPr>
          <w:rFonts w:hint="eastAsia"/>
        </w:rPr>
        <w:t>、责任追究</w:t>
      </w:r>
    </w:p>
    <w:p w:rsidR="00EF1293" w:rsidRPr="002A6FA3" w:rsidRDefault="00EF1293" w:rsidP="00E76422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为了使考核工作客观、公正、有序进行，考核结果真实、准确，特建立考核责任追究机制，对于不认真进行考核工作，造成不良影响的人员应按其所负的责任进行追究。</w:t>
      </w:r>
    </w:p>
    <w:p w:rsidR="00EF1293" w:rsidRPr="002A6FA3" w:rsidRDefault="00AB5556" w:rsidP="00E76422">
      <w:pPr>
        <w:widowControl/>
        <w:snapToGrid w:val="0"/>
        <w:spacing w:line="360" w:lineRule="auto"/>
        <w:ind w:firstLine="42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（一）受聘人员</w:t>
      </w:r>
      <w:r w:rsidR="008A5CDB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应如实填写考核内容，不得虚报材料，弄虚作假；受聘人员</w:t>
      </w:r>
      <w:r w:rsidR="00EF129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如果故意提供不实材料、弄虚作假，情节严重，造成不良影响的，当年考核</w:t>
      </w:r>
      <w:r w:rsidR="00650F8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等级</w:t>
      </w:r>
      <w:r w:rsidR="0047384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定</w:t>
      </w:r>
      <w:r w:rsidR="00EF1293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为不合格。</w:t>
      </w:r>
    </w:p>
    <w:p w:rsidR="00E66B42" w:rsidRPr="002A6FA3" w:rsidRDefault="0092579F" w:rsidP="00E76422">
      <w:pPr>
        <w:widowControl/>
        <w:snapToGrid w:val="0"/>
        <w:spacing w:line="360" w:lineRule="auto"/>
        <w:ind w:firstLine="42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（二）受聘人员须</w:t>
      </w:r>
      <w:r w:rsidR="00E66B4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按照学校要求参加考核，如没有特殊原因且拒不参加考核者，单位将与其解除</w:t>
      </w:r>
      <w:r w:rsidR="00AE170C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聘用合同</w:t>
      </w:r>
      <w:r w:rsidR="00E66B42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EF1293" w:rsidRPr="002A6FA3" w:rsidRDefault="00EF1293" w:rsidP="00E76422">
      <w:pPr>
        <w:widowControl/>
        <w:snapToGrid w:val="0"/>
        <w:spacing w:line="360" w:lineRule="auto"/>
        <w:ind w:firstLine="42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（</w:t>
      </w:r>
      <w:r w:rsidR="0047384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三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）</w:t>
      </w:r>
      <w:r w:rsidR="001339A6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负责考核材料工作的人员应认真核对考核材料，解答受聘人有关填写相关表格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等的具体问题。如因工作责任心不强，不认真履行考核职责，对考核材料审核不严</w:t>
      </w:r>
      <w:r w:rsidR="00CD5D7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等问题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，使本</w:t>
      </w:r>
      <w:r w:rsidR="00A3263F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单位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考核材料不真实，造成不良影响或后果的，应</w:t>
      </w:r>
      <w:r w:rsidR="00254F7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</w:t>
      </w:r>
      <w:r w:rsidR="00AB6DAD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其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进行追究。</w:t>
      </w:r>
    </w:p>
    <w:p w:rsidR="00EF1293" w:rsidRPr="003D3A3A" w:rsidRDefault="00EF1293" w:rsidP="00E76422">
      <w:pPr>
        <w:widowControl/>
        <w:snapToGrid w:val="0"/>
        <w:spacing w:line="360" w:lineRule="auto"/>
        <w:ind w:firstLine="420"/>
        <w:jc w:val="left"/>
        <w:rPr>
          <w:rFonts w:ascii="仿宋_GB2312" w:eastAsia="仿宋_GB2312" w:hAnsi="仿宋" w:cs="Tahoma"/>
          <w:kern w:val="0"/>
          <w:sz w:val="32"/>
          <w:szCs w:val="32"/>
        </w:rPr>
      </w:pP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lastRenderedPageBreak/>
        <w:t>（</w:t>
      </w:r>
      <w:r w:rsidR="00473840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四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）</w:t>
      </w:r>
      <w:r w:rsidR="003E543E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各级</w:t>
      </w:r>
      <w:r w:rsidR="00F92CAD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岗位改革评聘机构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的负责人应作好考核的</w:t>
      </w:r>
      <w:r w:rsidR="00CD5D7A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组织</w:t>
      </w:r>
      <w:r w:rsidR="00073454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工作，督促考核的各项工作按计划进行，并按考核标准对受聘人员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作出客观、准确、合理的评价。如不能认真履行职责，不能按考核标准</w:t>
      </w:r>
      <w:r w:rsidR="00B428B9"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对受聘人进行合理、公正的评价，造成不良影响或后果的，应追究其</w:t>
      </w:r>
      <w:r w:rsidRPr="002A6FA3">
        <w:rPr>
          <w:rFonts w:ascii="仿宋_GB2312" w:eastAsia="仿宋_GB2312" w:hAnsi="仿宋" w:cs="Tahoma" w:hint="eastAsia"/>
          <w:kern w:val="0"/>
          <w:sz w:val="32"/>
          <w:szCs w:val="32"/>
        </w:rPr>
        <w:t>责任。</w:t>
      </w:r>
    </w:p>
    <w:p w:rsidR="00372BE2" w:rsidRDefault="00372BE2">
      <w:pPr>
        <w:widowControl/>
        <w:jc w:val="left"/>
        <w:rPr>
          <w:rFonts w:ascii="仿宋" w:eastAsia="仿宋" w:hAnsi="仿宋" w:cs="Tahoma"/>
          <w:kern w:val="0"/>
          <w:sz w:val="30"/>
          <w:szCs w:val="30"/>
        </w:rPr>
      </w:pPr>
    </w:p>
    <w:sectPr w:rsidR="00372BE2" w:rsidSect="00E31D5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BF04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D1" w:rsidRDefault="00995AD1" w:rsidP="00624DE7">
      <w:r>
        <w:separator/>
      </w:r>
    </w:p>
  </w:endnote>
  <w:endnote w:type="continuationSeparator" w:id="0">
    <w:p w:rsidR="00995AD1" w:rsidRDefault="00995AD1" w:rsidP="0062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536584"/>
      <w:docPartObj>
        <w:docPartGallery w:val="Page Numbers (Bottom of Page)"/>
        <w:docPartUnique/>
      </w:docPartObj>
    </w:sdtPr>
    <w:sdtEndPr/>
    <w:sdtContent>
      <w:p w:rsidR="00BC4164" w:rsidRDefault="00C82AD4">
        <w:pPr>
          <w:pStyle w:val="a4"/>
          <w:jc w:val="center"/>
        </w:pPr>
        <w:r>
          <w:fldChar w:fldCharType="begin"/>
        </w:r>
        <w:r w:rsidR="00BC4164">
          <w:instrText>PAGE   \* MERGEFORMAT</w:instrText>
        </w:r>
        <w:r>
          <w:fldChar w:fldCharType="separate"/>
        </w:r>
        <w:r w:rsidR="001064E4" w:rsidRPr="001064E4">
          <w:rPr>
            <w:noProof/>
            <w:lang w:val="zh-CN"/>
          </w:rPr>
          <w:t>5</w:t>
        </w:r>
        <w:r>
          <w:fldChar w:fldCharType="end"/>
        </w:r>
      </w:p>
    </w:sdtContent>
  </w:sdt>
  <w:p w:rsidR="00BC4164" w:rsidRDefault="00BC41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D1" w:rsidRDefault="00995AD1" w:rsidP="00624DE7">
      <w:r>
        <w:separator/>
      </w:r>
    </w:p>
  </w:footnote>
  <w:footnote w:type="continuationSeparator" w:id="0">
    <w:p w:rsidR="00995AD1" w:rsidRDefault="00995AD1" w:rsidP="0062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063"/>
    <w:multiLevelType w:val="hybridMultilevel"/>
    <w:tmpl w:val="D4986BE6"/>
    <w:lvl w:ilvl="0" w:tplc="4F281818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ink">
    <w15:presenceInfo w15:providerId="None" w15:userId="th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DE7"/>
    <w:rsid w:val="00000397"/>
    <w:rsid w:val="00000DB4"/>
    <w:rsid w:val="00004AF1"/>
    <w:rsid w:val="000061E2"/>
    <w:rsid w:val="000105DD"/>
    <w:rsid w:val="00013F37"/>
    <w:rsid w:val="00014232"/>
    <w:rsid w:val="00014783"/>
    <w:rsid w:val="0001588B"/>
    <w:rsid w:val="000177DF"/>
    <w:rsid w:val="00022D09"/>
    <w:rsid w:val="0002692B"/>
    <w:rsid w:val="00027F71"/>
    <w:rsid w:val="00035007"/>
    <w:rsid w:val="00036193"/>
    <w:rsid w:val="000409B0"/>
    <w:rsid w:val="00044812"/>
    <w:rsid w:val="00047AB7"/>
    <w:rsid w:val="000602BD"/>
    <w:rsid w:val="00063807"/>
    <w:rsid w:val="00063B90"/>
    <w:rsid w:val="00064570"/>
    <w:rsid w:val="00067B07"/>
    <w:rsid w:val="000701B7"/>
    <w:rsid w:val="00070872"/>
    <w:rsid w:val="00073454"/>
    <w:rsid w:val="00076DF3"/>
    <w:rsid w:val="00084D48"/>
    <w:rsid w:val="0009066E"/>
    <w:rsid w:val="00095E92"/>
    <w:rsid w:val="0009624F"/>
    <w:rsid w:val="00097CBF"/>
    <w:rsid w:val="00097EF1"/>
    <w:rsid w:val="00097F01"/>
    <w:rsid w:val="000A047B"/>
    <w:rsid w:val="000A073C"/>
    <w:rsid w:val="000A22ED"/>
    <w:rsid w:val="000A2AB4"/>
    <w:rsid w:val="000A2B4E"/>
    <w:rsid w:val="000A470C"/>
    <w:rsid w:val="000A5432"/>
    <w:rsid w:val="000A64F1"/>
    <w:rsid w:val="000B0227"/>
    <w:rsid w:val="000B21E7"/>
    <w:rsid w:val="000B4216"/>
    <w:rsid w:val="000B536F"/>
    <w:rsid w:val="000C151B"/>
    <w:rsid w:val="000C3F13"/>
    <w:rsid w:val="000C646B"/>
    <w:rsid w:val="000C6B19"/>
    <w:rsid w:val="000D1D67"/>
    <w:rsid w:val="000D2DA8"/>
    <w:rsid w:val="000D336C"/>
    <w:rsid w:val="000D7942"/>
    <w:rsid w:val="000D7B5E"/>
    <w:rsid w:val="000E4843"/>
    <w:rsid w:val="000F6937"/>
    <w:rsid w:val="00105EF5"/>
    <w:rsid w:val="001064E4"/>
    <w:rsid w:val="001065AC"/>
    <w:rsid w:val="0011164E"/>
    <w:rsid w:val="001120E9"/>
    <w:rsid w:val="00115BA5"/>
    <w:rsid w:val="00120203"/>
    <w:rsid w:val="00120E0E"/>
    <w:rsid w:val="00121326"/>
    <w:rsid w:val="001247E5"/>
    <w:rsid w:val="00126C5C"/>
    <w:rsid w:val="00130FC8"/>
    <w:rsid w:val="001339A6"/>
    <w:rsid w:val="001344DF"/>
    <w:rsid w:val="0013451A"/>
    <w:rsid w:val="00145980"/>
    <w:rsid w:val="001559FC"/>
    <w:rsid w:val="00157423"/>
    <w:rsid w:val="00162578"/>
    <w:rsid w:val="00163D32"/>
    <w:rsid w:val="00166DED"/>
    <w:rsid w:val="00166FC4"/>
    <w:rsid w:val="001706D5"/>
    <w:rsid w:val="00172301"/>
    <w:rsid w:val="00175B1A"/>
    <w:rsid w:val="00190B0A"/>
    <w:rsid w:val="00191B4F"/>
    <w:rsid w:val="00194D81"/>
    <w:rsid w:val="001963D5"/>
    <w:rsid w:val="001A26EC"/>
    <w:rsid w:val="001A6C51"/>
    <w:rsid w:val="001A7AB6"/>
    <w:rsid w:val="001C060E"/>
    <w:rsid w:val="001C089D"/>
    <w:rsid w:val="001C0FF0"/>
    <w:rsid w:val="001C11E8"/>
    <w:rsid w:val="001C3739"/>
    <w:rsid w:val="001C623C"/>
    <w:rsid w:val="001D0417"/>
    <w:rsid w:val="001D204E"/>
    <w:rsid w:val="001D675F"/>
    <w:rsid w:val="001D703D"/>
    <w:rsid w:val="001E4A5F"/>
    <w:rsid w:val="001E5557"/>
    <w:rsid w:val="001E58A2"/>
    <w:rsid w:val="001E6132"/>
    <w:rsid w:val="001F2E09"/>
    <w:rsid w:val="001F34A4"/>
    <w:rsid w:val="002027B0"/>
    <w:rsid w:val="00207EFE"/>
    <w:rsid w:val="00211AB8"/>
    <w:rsid w:val="002121A8"/>
    <w:rsid w:val="00214F43"/>
    <w:rsid w:val="0021562C"/>
    <w:rsid w:val="002179C9"/>
    <w:rsid w:val="00220346"/>
    <w:rsid w:val="00222FC1"/>
    <w:rsid w:val="0022394F"/>
    <w:rsid w:val="0022641C"/>
    <w:rsid w:val="00230C0B"/>
    <w:rsid w:val="00230D30"/>
    <w:rsid w:val="002420DF"/>
    <w:rsid w:val="00244EB8"/>
    <w:rsid w:val="002457F6"/>
    <w:rsid w:val="002517B4"/>
    <w:rsid w:val="002529C7"/>
    <w:rsid w:val="00254F79"/>
    <w:rsid w:val="00256AB8"/>
    <w:rsid w:val="0026155A"/>
    <w:rsid w:val="00264152"/>
    <w:rsid w:val="00264A48"/>
    <w:rsid w:val="00264E2D"/>
    <w:rsid w:val="00267BFB"/>
    <w:rsid w:val="00270696"/>
    <w:rsid w:val="00271207"/>
    <w:rsid w:val="00271E7B"/>
    <w:rsid w:val="00271F41"/>
    <w:rsid w:val="0027310D"/>
    <w:rsid w:val="00273DDF"/>
    <w:rsid w:val="002742CE"/>
    <w:rsid w:val="0027456B"/>
    <w:rsid w:val="00276D2C"/>
    <w:rsid w:val="00277484"/>
    <w:rsid w:val="002845A9"/>
    <w:rsid w:val="002858D6"/>
    <w:rsid w:val="00292484"/>
    <w:rsid w:val="00296C2A"/>
    <w:rsid w:val="002A03E0"/>
    <w:rsid w:val="002A0948"/>
    <w:rsid w:val="002A4042"/>
    <w:rsid w:val="002A4BDE"/>
    <w:rsid w:val="002A6FA3"/>
    <w:rsid w:val="002B0BFB"/>
    <w:rsid w:val="002B4F27"/>
    <w:rsid w:val="002B6283"/>
    <w:rsid w:val="002C095B"/>
    <w:rsid w:val="002C1C51"/>
    <w:rsid w:val="002C200A"/>
    <w:rsid w:val="002C50F1"/>
    <w:rsid w:val="002C58D4"/>
    <w:rsid w:val="002C59F7"/>
    <w:rsid w:val="002D2827"/>
    <w:rsid w:val="002D2EE8"/>
    <w:rsid w:val="002D3997"/>
    <w:rsid w:val="002D48F8"/>
    <w:rsid w:val="002F0642"/>
    <w:rsid w:val="002F39FF"/>
    <w:rsid w:val="002F6EBC"/>
    <w:rsid w:val="00302BA6"/>
    <w:rsid w:val="00303D1D"/>
    <w:rsid w:val="00306081"/>
    <w:rsid w:val="00306952"/>
    <w:rsid w:val="00307D7A"/>
    <w:rsid w:val="0031751B"/>
    <w:rsid w:val="003212DD"/>
    <w:rsid w:val="003328DE"/>
    <w:rsid w:val="003366E4"/>
    <w:rsid w:val="00340512"/>
    <w:rsid w:val="00344BEF"/>
    <w:rsid w:val="00351004"/>
    <w:rsid w:val="00352580"/>
    <w:rsid w:val="003528F8"/>
    <w:rsid w:val="00352C42"/>
    <w:rsid w:val="00352C4E"/>
    <w:rsid w:val="003555E3"/>
    <w:rsid w:val="003565B0"/>
    <w:rsid w:val="003565F5"/>
    <w:rsid w:val="00356B9C"/>
    <w:rsid w:val="00360C44"/>
    <w:rsid w:val="003653DA"/>
    <w:rsid w:val="00367CBA"/>
    <w:rsid w:val="00370D02"/>
    <w:rsid w:val="00372BE2"/>
    <w:rsid w:val="0037523C"/>
    <w:rsid w:val="00375E85"/>
    <w:rsid w:val="003772F4"/>
    <w:rsid w:val="003832AA"/>
    <w:rsid w:val="003846F3"/>
    <w:rsid w:val="003864BC"/>
    <w:rsid w:val="00392222"/>
    <w:rsid w:val="00393952"/>
    <w:rsid w:val="00396F13"/>
    <w:rsid w:val="003A0AE5"/>
    <w:rsid w:val="003A2CE3"/>
    <w:rsid w:val="003A3DAF"/>
    <w:rsid w:val="003A7FC4"/>
    <w:rsid w:val="003B2EF6"/>
    <w:rsid w:val="003B51AB"/>
    <w:rsid w:val="003B5617"/>
    <w:rsid w:val="003B7970"/>
    <w:rsid w:val="003C014B"/>
    <w:rsid w:val="003C1C83"/>
    <w:rsid w:val="003C3A78"/>
    <w:rsid w:val="003C62E0"/>
    <w:rsid w:val="003C647E"/>
    <w:rsid w:val="003D220A"/>
    <w:rsid w:val="003D2A2B"/>
    <w:rsid w:val="003D3A3A"/>
    <w:rsid w:val="003D7A45"/>
    <w:rsid w:val="003E1B24"/>
    <w:rsid w:val="003E2E31"/>
    <w:rsid w:val="003E4F9E"/>
    <w:rsid w:val="003E543E"/>
    <w:rsid w:val="003E75B6"/>
    <w:rsid w:val="003F3532"/>
    <w:rsid w:val="003F405A"/>
    <w:rsid w:val="003F588A"/>
    <w:rsid w:val="003F60EC"/>
    <w:rsid w:val="003F6632"/>
    <w:rsid w:val="003F6DBE"/>
    <w:rsid w:val="00400CFF"/>
    <w:rsid w:val="0040188C"/>
    <w:rsid w:val="00401FE2"/>
    <w:rsid w:val="004033C7"/>
    <w:rsid w:val="0040561D"/>
    <w:rsid w:val="00407FAA"/>
    <w:rsid w:val="0041112C"/>
    <w:rsid w:val="004121BD"/>
    <w:rsid w:val="0041266F"/>
    <w:rsid w:val="0042257D"/>
    <w:rsid w:val="00424260"/>
    <w:rsid w:val="00427FA8"/>
    <w:rsid w:val="004313CE"/>
    <w:rsid w:val="00442A32"/>
    <w:rsid w:val="00444C0C"/>
    <w:rsid w:val="004519A6"/>
    <w:rsid w:val="00455443"/>
    <w:rsid w:val="00464F83"/>
    <w:rsid w:val="0046625C"/>
    <w:rsid w:val="00470825"/>
    <w:rsid w:val="00472284"/>
    <w:rsid w:val="00472544"/>
    <w:rsid w:val="00473840"/>
    <w:rsid w:val="00473EEF"/>
    <w:rsid w:val="00477F78"/>
    <w:rsid w:val="0048024D"/>
    <w:rsid w:val="0048096E"/>
    <w:rsid w:val="00480C9F"/>
    <w:rsid w:val="004846DD"/>
    <w:rsid w:val="00495E0E"/>
    <w:rsid w:val="0049776A"/>
    <w:rsid w:val="004A3857"/>
    <w:rsid w:val="004A4F53"/>
    <w:rsid w:val="004A6648"/>
    <w:rsid w:val="004A6E1D"/>
    <w:rsid w:val="004B230E"/>
    <w:rsid w:val="004B26BF"/>
    <w:rsid w:val="004B60FB"/>
    <w:rsid w:val="004B63E4"/>
    <w:rsid w:val="004B799A"/>
    <w:rsid w:val="004B7F32"/>
    <w:rsid w:val="004C21F3"/>
    <w:rsid w:val="004D0DF8"/>
    <w:rsid w:val="004D20E1"/>
    <w:rsid w:val="004D26DA"/>
    <w:rsid w:val="004E06CD"/>
    <w:rsid w:val="004E07FB"/>
    <w:rsid w:val="004E1060"/>
    <w:rsid w:val="004E205F"/>
    <w:rsid w:val="004E20F8"/>
    <w:rsid w:val="004E4EDD"/>
    <w:rsid w:val="004F22A2"/>
    <w:rsid w:val="004F3031"/>
    <w:rsid w:val="004F4E83"/>
    <w:rsid w:val="004F6633"/>
    <w:rsid w:val="0050089B"/>
    <w:rsid w:val="00500989"/>
    <w:rsid w:val="00501688"/>
    <w:rsid w:val="005045FF"/>
    <w:rsid w:val="00505094"/>
    <w:rsid w:val="005070E2"/>
    <w:rsid w:val="005075EF"/>
    <w:rsid w:val="00510A27"/>
    <w:rsid w:val="005128FB"/>
    <w:rsid w:val="005219AA"/>
    <w:rsid w:val="005233FC"/>
    <w:rsid w:val="0053006B"/>
    <w:rsid w:val="00540BD5"/>
    <w:rsid w:val="00540F65"/>
    <w:rsid w:val="005411E3"/>
    <w:rsid w:val="00542253"/>
    <w:rsid w:val="00543BB6"/>
    <w:rsid w:val="005539AA"/>
    <w:rsid w:val="0055472A"/>
    <w:rsid w:val="00555582"/>
    <w:rsid w:val="00556745"/>
    <w:rsid w:val="00556A96"/>
    <w:rsid w:val="0056347F"/>
    <w:rsid w:val="00565F02"/>
    <w:rsid w:val="00566109"/>
    <w:rsid w:val="00567507"/>
    <w:rsid w:val="00570A9F"/>
    <w:rsid w:val="00572206"/>
    <w:rsid w:val="00576972"/>
    <w:rsid w:val="00577E54"/>
    <w:rsid w:val="00583160"/>
    <w:rsid w:val="005835E1"/>
    <w:rsid w:val="00591C92"/>
    <w:rsid w:val="0059350D"/>
    <w:rsid w:val="00593756"/>
    <w:rsid w:val="00595C14"/>
    <w:rsid w:val="00596577"/>
    <w:rsid w:val="005A03B6"/>
    <w:rsid w:val="005B3B5E"/>
    <w:rsid w:val="005C33B4"/>
    <w:rsid w:val="005C36AF"/>
    <w:rsid w:val="005C74CA"/>
    <w:rsid w:val="005D5B26"/>
    <w:rsid w:val="005D6FD1"/>
    <w:rsid w:val="005D7EA4"/>
    <w:rsid w:val="005E0F0B"/>
    <w:rsid w:val="005E1549"/>
    <w:rsid w:val="005E242B"/>
    <w:rsid w:val="005F2AEE"/>
    <w:rsid w:val="005F455F"/>
    <w:rsid w:val="005F524F"/>
    <w:rsid w:val="00600F96"/>
    <w:rsid w:val="0060688C"/>
    <w:rsid w:val="00607B44"/>
    <w:rsid w:val="00610461"/>
    <w:rsid w:val="00613FB3"/>
    <w:rsid w:val="00617DD0"/>
    <w:rsid w:val="00624DE7"/>
    <w:rsid w:val="006250BA"/>
    <w:rsid w:val="00633DA9"/>
    <w:rsid w:val="00634529"/>
    <w:rsid w:val="0064083F"/>
    <w:rsid w:val="00643324"/>
    <w:rsid w:val="00650F8C"/>
    <w:rsid w:val="00651CCD"/>
    <w:rsid w:val="00651D12"/>
    <w:rsid w:val="00654CC9"/>
    <w:rsid w:val="006578D2"/>
    <w:rsid w:val="0066418D"/>
    <w:rsid w:val="00666F64"/>
    <w:rsid w:val="006677A3"/>
    <w:rsid w:val="006678C6"/>
    <w:rsid w:val="006716B2"/>
    <w:rsid w:val="00672E67"/>
    <w:rsid w:val="0067525A"/>
    <w:rsid w:val="0067560F"/>
    <w:rsid w:val="00676608"/>
    <w:rsid w:val="00676A75"/>
    <w:rsid w:val="00683DBE"/>
    <w:rsid w:val="00684B2A"/>
    <w:rsid w:val="00693D89"/>
    <w:rsid w:val="00694534"/>
    <w:rsid w:val="006A105F"/>
    <w:rsid w:val="006A3BF9"/>
    <w:rsid w:val="006A6813"/>
    <w:rsid w:val="006B435B"/>
    <w:rsid w:val="006B5060"/>
    <w:rsid w:val="006B5A50"/>
    <w:rsid w:val="006B5A88"/>
    <w:rsid w:val="006C1E78"/>
    <w:rsid w:val="006C4652"/>
    <w:rsid w:val="006C640D"/>
    <w:rsid w:val="006C7CB3"/>
    <w:rsid w:val="006D32E3"/>
    <w:rsid w:val="006D440E"/>
    <w:rsid w:val="006D4489"/>
    <w:rsid w:val="006D4558"/>
    <w:rsid w:val="006D4EA9"/>
    <w:rsid w:val="006D501D"/>
    <w:rsid w:val="006D78BD"/>
    <w:rsid w:val="006F1390"/>
    <w:rsid w:val="00703B5D"/>
    <w:rsid w:val="00707494"/>
    <w:rsid w:val="007123BC"/>
    <w:rsid w:val="0071525E"/>
    <w:rsid w:val="00715EB7"/>
    <w:rsid w:val="00716881"/>
    <w:rsid w:val="00717EF8"/>
    <w:rsid w:val="007245E5"/>
    <w:rsid w:val="007255C2"/>
    <w:rsid w:val="00727E0F"/>
    <w:rsid w:val="00732CAB"/>
    <w:rsid w:val="00732CCD"/>
    <w:rsid w:val="00733224"/>
    <w:rsid w:val="007344E5"/>
    <w:rsid w:val="0073489F"/>
    <w:rsid w:val="00737E57"/>
    <w:rsid w:val="00746BF6"/>
    <w:rsid w:val="007556FD"/>
    <w:rsid w:val="007609E9"/>
    <w:rsid w:val="00762616"/>
    <w:rsid w:val="00763476"/>
    <w:rsid w:val="00766A20"/>
    <w:rsid w:val="00766EDE"/>
    <w:rsid w:val="00773AE8"/>
    <w:rsid w:val="007774CA"/>
    <w:rsid w:val="007802AA"/>
    <w:rsid w:val="00783586"/>
    <w:rsid w:val="00784792"/>
    <w:rsid w:val="00785127"/>
    <w:rsid w:val="007909E9"/>
    <w:rsid w:val="007922F6"/>
    <w:rsid w:val="00793164"/>
    <w:rsid w:val="0079367D"/>
    <w:rsid w:val="0079552A"/>
    <w:rsid w:val="007A0B0D"/>
    <w:rsid w:val="007A1E92"/>
    <w:rsid w:val="007A20DD"/>
    <w:rsid w:val="007A39BF"/>
    <w:rsid w:val="007A44D8"/>
    <w:rsid w:val="007A654E"/>
    <w:rsid w:val="007B07A0"/>
    <w:rsid w:val="007B222D"/>
    <w:rsid w:val="007B4B35"/>
    <w:rsid w:val="007B78C5"/>
    <w:rsid w:val="007C059F"/>
    <w:rsid w:val="007C6A62"/>
    <w:rsid w:val="007D4164"/>
    <w:rsid w:val="007E156F"/>
    <w:rsid w:val="007E434D"/>
    <w:rsid w:val="007E61DF"/>
    <w:rsid w:val="007E76BF"/>
    <w:rsid w:val="007F1195"/>
    <w:rsid w:val="007F2232"/>
    <w:rsid w:val="007F7C06"/>
    <w:rsid w:val="00800295"/>
    <w:rsid w:val="0080426D"/>
    <w:rsid w:val="00805FC8"/>
    <w:rsid w:val="008159D8"/>
    <w:rsid w:val="008164E4"/>
    <w:rsid w:val="008177A9"/>
    <w:rsid w:val="00820483"/>
    <w:rsid w:val="00821AC8"/>
    <w:rsid w:val="00824E55"/>
    <w:rsid w:val="008252BC"/>
    <w:rsid w:val="00826298"/>
    <w:rsid w:val="00830976"/>
    <w:rsid w:val="00834D07"/>
    <w:rsid w:val="00834D67"/>
    <w:rsid w:val="008417D3"/>
    <w:rsid w:val="008435B0"/>
    <w:rsid w:val="00846D9E"/>
    <w:rsid w:val="00847242"/>
    <w:rsid w:val="00847779"/>
    <w:rsid w:val="00851EB6"/>
    <w:rsid w:val="00853F95"/>
    <w:rsid w:val="00854899"/>
    <w:rsid w:val="008612AD"/>
    <w:rsid w:val="008629B3"/>
    <w:rsid w:val="00862DBD"/>
    <w:rsid w:val="00863718"/>
    <w:rsid w:val="0086551E"/>
    <w:rsid w:val="008661E2"/>
    <w:rsid w:val="0086664F"/>
    <w:rsid w:val="00867E78"/>
    <w:rsid w:val="00870C6C"/>
    <w:rsid w:val="00870F04"/>
    <w:rsid w:val="008716D0"/>
    <w:rsid w:val="00877064"/>
    <w:rsid w:val="0088291C"/>
    <w:rsid w:val="00886788"/>
    <w:rsid w:val="00886EEA"/>
    <w:rsid w:val="00891140"/>
    <w:rsid w:val="008A5CDB"/>
    <w:rsid w:val="008B4716"/>
    <w:rsid w:val="008B5B1F"/>
    <w:rsid w:val="008C1B51"/>
    <w:rsid w:val="008C23DB"/>
    <w:rsid w:val="008C6028"/>
    <w:rsid w:val="008C60F5"/>
    <w:rsid w:val="008C6E53"/>
    <w:rsid w:val="008D5106"/>
    <w:rsid w:val="008D7A07"/>
    <w:rsid w:val="008D7AB7"/>
    <w:rsid w:val="008E364B"/>
    <w:rsid w:val="008E42A2"/>
    <w:rsid w:val="008F2C13"/>
    <w:rsid w:val="008F38F0"/>
    <w:rsid w:val="008F5261"/>
    <w:rsid w:val="008F78DC"/>
    <w:rsid w:val="00906D64"/>
    <w:rsid w:val="00911972"/>
    <w:rsid w:val="009136E3"/>
    <w:rsid w:val="00917B6D"/>
    <w:rsid w:val="009201C9"/>
    <w:rsid w:val="00920697"/>
    <w:rsid w:val="0092470F"/>
    <w:rsid w:val="00924881"/>
    <w:rsid w:val="00924A8F"/>
    <w:rsid w:val="0092579F"/>
    <w:rsid w:val="009303CA"/>
    <w:rsid w:val="00931326"/>
    <w:rsid w:val="009315BC"/>
    <w:rsid w:val="00933661"/>
    <w:rsid w:val="0093374C"/>
    <w:rsid w:val="00935052"/>
    <w:rsid w:val="00941BCD"/>
    <w:rsid w:val="009460A5"/>
    <w:rsid w:val="00951BD3"/>
    <w:rsid w:val="009528B0"/>
    <w:rsid w:val="00963FBC"/>
    <w:rsid w:val="00966BC5"/>
    <w:rsid w:val="00966E65"/>
    <w:rsid w:val="0097008E"/>
    <w:rsid w:val="00971057"/>
    <w:rsid w:val="00976DE6"/>
    <w:rsid w:val="00976E21"/>
    <w:rsid w:val="00977C3F"/>
    <w:rsid w:val="009801B9"/>
    <w:rsid w:val="009805EF"/>
    <w:rsid w:val="009822E4"/>
    <w:rsid w:val="00983064"/>
    <w:rsid w:val="00983244"/>
    <w:rsid w:val="00985DA2"/>
    <w:rsid w:val="00985DAF"/>
    <w:rsid w:val="009920BB"/>
    <w:rsid w:val="009938BA"/>
    <w:rsid w:val="0099509C"/>
    <w:rsid w:val="00995787"/>
    <w:rsid w:val="00995AD1"/>
    <w:rsid w:val="00997E45"/>
    <w:rsid w:val="009B04A5"/>
    <w:rsid w:val="009B1515"/>
    <w:rsid w:val="009B4A04"/>
    <w:rsid w:val="009B629E"/>
    <w:rsid w:val="009B63C1"/>
    <w:rsid w:val="009B7F42"/>
    <w:rsid w:val="009D19C9"/>
    <w:rsid w:val="009D1CF8"/>
    <w:rsid w:val="009D3E4B"/>
    <w:rsid w:val="009D68C7"/>
    <w:rsid w:val="009E11F1"/>
    <w:rsid w:val="009E2627"/>
    <w:rsid w:val="009E461E"/>
    <w:rsid w:val="009E4D43"/>
    <w:rsid w:val="009E542D"/>
    <w:rsid w:val="009E5DE0"/>
    <w:rsid w:val="009F10CA"/>
    <w:rsid w:val="009F1457"/>
    <w:rsid w:val="009F18D9"/>
    <w:rsid w:val="009F25C8"/>
    <w:rsid w:val="009F53E6"/>
    <w:rsid w:val="00A012AF"/>
    <w:rsid w:val="00A03519"/>
    <w:rsid w:val="00A03AA6"/>
    <w:rsid w:val="00A073EB"/>
    <w:rsid w:val="00A10B2F"/>
    <w:rsid w:val="00A11130"/>
    <w:rsid w:val="00A125A3"/>
    <w:rsid w:val="00A16140"/>
    <w:rsid w:val="00A162CF"/>
    <w:rsid w:val="00A20888"/>
    <w:rsid w:val="00A21505"/>
    <w:rsid w:val="00A22551"/>
    <w:rsid w:val="00A2634B"/>
    <w:rsid w:val="00A3263F"/>
    <w:rsid w:val="00A4098F"/>
    <w:rsid w:val="00A41B34"/>
    <w:rsid w:val="00A41C72"/>
    <w:rsid w:val="00A429B0"/>
    <w:rsid w:val="00A46948"/>
    <w:rsid w:val="00A505E4"/>
    <w:rsid w:val="00A51DEC"/>
    <w:rsid w:val="00A54FA2"/>
    <w:rsid w:val="00A6257A"/>
    <w:rsid w:val="00A627F1"/>
    <w:rsid w:val="00A6698D"/>
    <w:rsid w:val="00A70110"/>
    <w:rsid w:val="00A7449D"/>
    <w:rsid w:val="00A80C81"/>
    <w:rsid w:val="00A85572"/>
    <w:rsid w:val="00A873E1"/>
    <w:rsid w:val="00A902B5"/>
    <w:rsid w:val="00A913A2"/>
    <w:rsid w:val="00A92942"/>
    <w:rsid w:val="00A94165"/>
    <w:rsid w:val="00A96344"/>
    <w:rsid w:val="00AA17E0"/>
    <w:rsid w:val="00AA1B33"/>
    <w:rsid w:val="00AA212C"/>
    <w:rsid w:val="00AA3D07"/>
    <w:rsid w:val="00AA55B4"/>
    <w:rsid w:val="00AB191B"/>
    <w:rsid w:val="00AB2859"/>
    <w:rsid w:val="00AB2FCB"/>
    <w:rsid w:val="00AB5092"/>
    <w:rsid w:val="00AB50BE"/>
    <w:rsid w:val="00AB5556"/>
    <w:rsid w:val="00AB5B2B"/>
    <w:rsid w:val="00AB6309"/>
    <w:rsid w:val="00AB6DAD"/>
    <w:rsid w:val="00AB6E52"/>
    <w:rsid w:val="00AC2AE2"/>
    <w:rsid w:val="00AC4991"/>
    <w:rsid w:val="00AC4DD9"/>
    <w:rsid w:val="00AD022A"/>
    <w:rsid w:val="00AD0923"/>
    <w:rsid w:val="00AD0D7E"/>
    <w:rsid w:val="00AD27A6"/>
    <w:rsid w:val="00AD5253"/>
    <w:rsid w:val="00AD57ED"/>
    <w:rsid w:val="00AD6502"/>
    <w:rsid w:val="00AE03E4"/>
    <w:rsid w:val="00AE170C"/>
    <w:rsid w:val="00AE6ADC"/>
    <w:rsid w:val="00AF05B7"/>
    <w:rsid w:val="00AF4478"/>
    <w:rsid w:val="00AF4CC5"/>
    <w:rsid w:val="00AF5E0E"/>
    <w:rsid w:val="00AF65C7"/>
    <w:rsid w:val="00AF6B58"/>
    <w:rsid w:val="00B06840"/>
    <w:rsid w:val="00B10984"/>
    <w:rsid w:val="00B12EE0"/>
    <w:rsid w:val="00B166D3"/>
    <w:rsid w:val="00B2030F"/>
    <w:rsid w:val="00B22358"/>
    <w:rsid w:val="00B23FB0"/>
    <w:rsid w:val="00B25314"/>
    <w:rsid w:val="00B25B6A"/>
    <w:rsid w:val="00B33A16"/>
    <w:rsid w:val="00B35C9B"/>
    <w:rsid w:val="00B37B28"/>
    <w:rsid w:val="00B40451"/>
    <w:rsid w:val="00B428B9"/>
    <w:rsid w:val="00B432B5"/>
    <w:rsid w:val="00B433D9"/>
    <w:rsid w:val="00B45D0A"/>
    <w:rsid w:val="00B461E5"/>
    <w:rsid w:val="00B64B01"/>
    <w:rsid w:val="00B65519"/>
    <w:rsid w:val="00B6636A"/>
    <w:rsid w:val="00B670E7"/>
    <w:rsid w:val="00B677A7"/>
    <w:rsid w:val="00B708C4"/>
    <w:rsid w:val="00B715AE"/>
    <w:rsid w:val="00B7411E"/>
    <w:rsid w:val="00B77F0A"/>
    <w:rsid w:val="00B809E1"/>
    <w:rsid w:val="00B81B66"/>
    <w:rsid w:val="00B92311"/>
    <w:rsid w:val="00B92640"/>
    <w:rsid w:val="00B94ED8"/>
    <w:rsid w:val="00B9696C"/>
    <w:rsid w:val="00BA30CE"/>
    <w:rsid w:val="00BA3A46"/>
    <w:rsid w:val="00BC3419"/>
    <w:rsid w:val="00BC4164"/>
    <w:rsid w:val="00BC59E5"/>
    <w:rsid w:val="00BC699B"/>
    <w:rsid w:val="00BD04BC"/>
    <w:rsid w:val="00BD069F"/>
    <w:rsid w:val="00BD2A3E"/>
    <w:rsid w:val="00BD2B2B"/>
    <w:rsid w:val="00BD3A4E"/>
    <w:rsid w:val="00BD5F3F"/>
    <w:rsid w:val="00BE1B86"/>
    <w:rsid w:val="00BE591B"/>
    <w:rsid w:val="00BE7B67"/>
    <w:rsid w:val="00BF272D"/>
    <w:rsid w:val="00BF2B6A"/>
    <w:rsid w:val="00BF2D8E"/>
    <w:rsid w:val="00C00D42"/>
    <w:rsid w:val="00C01FD5"/>
    <w:rsid w:val="00C02928"/>
    <w:rsid w:val="00C02AA8"/>
    <w:rsid w:val="00C11E7A"/>
    <w:rsid w:val="00C152E0"/>
    <w:rsid w:val="00C2255D"/>
    <w:rsid w:val="00C2258E"/>
    <w:rsid w:val="00C23CA4"/>
    <w:rsid w:val="00C25158"/>
    <w:rsid w:val="00C34312"/>
    <w:rsid w:val="00C40509"/>
    <w:rsid w:val="00C45D0C"/>
    <w:rsid w:val="00C463DA"/>
    <w:rsid w:val="00C52E42"/>
    <w:rsid w:val="00C5651C"/>
    <w:rsid w:val="00C572D9"/>
    <w:rsid w:val="00C633F4"/>
    <w:rsid w:val="00C65AC2"/>
    <w:rsid w:val="00C7014B"/>
    <w:rsid w:val="00C82AD4"/>
    <w:rsid w:val="00C85323"/>
    <w:rsid w:val="00C87103"/>
    <w:rsid w:val="00C8768E"/>
    <w:rsid w:val="00C90389"/>
    <w:rsid w:val="00C91D85"/>
    <w:rsid w:val="00C93DF6"/>
    <w:rsid w:val="00C945F2"/>
    <w:rsid w:val="00CA49D2"/>
    <w:rsid w:val="00CA4BCE"/>
    <w:rsid w:val="00CB001D"/>
    <w:rsid w:val="00CB0059"/>
    <w:rsid w:val="00CB3CD0"/>
    <w:rsid w:val="00CB5D75"/>
    <w:rsid w:val="00CC188A"/>
    <w:rsid w:val="00CC1CD9"/>
    <w:rsid w:val="00CC40B9"/>
    <w:rsid w:val="00CC7859"/>
    <w:rsid w:val="00CD034A"/>
    <w:rsid w:val="00CD5D7A"/>
    <w:rsid w:val="00CD6332"/>
    <w:rsid w:val="00CE0654"/>
    <w:rsid w:val="00CE0D0D"/>
    <w:rsid w:val="00CE246B"/>
    <w:rsid w:val="00CE2BF2"/>
    <w:rsid w:val="00CE30C8"/>
    <w:rsid w:val="00CE43BD"/>
    <w:rsid w:val="00CE5742"/>
    <w:rsid w:val="00CE6FA8"/>
    <w:rsid w:val="00CF5E92"/>
    <w:rsid w:val="00CF7515"/>
    <w:rsid w:val="00D011A5"/>
    <w:rsid w:val="00D02ADE"/>
    <w:rsid w:val="00D02C02"/>
    <w:rsid w:val="00D0361C"/>
    <w:rsid w:val="00D04244"/>
    <w:rsid w:val="00D147C4"/>
    <w:rsid w:val="00D14B39"/>
    <w:rsid w:val="00D274EE"/>
    <w:rsid w:val="00D27AC0"/>
    <w:rsid w:val="00D304F2"/>
    <w:rsid w:val="00D335CB"/>
    <w:rsid w:val="00D33626"/>
    <w:rsid w:val="00D36737"/>
    <w:rsid w:val="00D41E70"/>
    <w:rsid w:val="00D429B4"/>
    <w:rsid w:val="00D43D0A"/>
    <w:rsid w:val="00D4411A"/>
    <w:rsid w:val="00D66E4B"/>
    <w:rsid w:val="00D672BF"/>
    <w:rsid w:val="00D73CD2"/>
    <w:rsid w:val="00D74441"/>
    <w:rsid w:val="00D753DD"/>
    <w:rsid w:val="00D7718B"/>
    <w:rsid w:val="00D8301C"/>
    <w:rsid w:val="00D85563"/>
    <w:rsid w:val="00D9055B"/>
    <w:rsid w:val="00D91AF1"/>
    <w:rsid w:val="00D91B21"/>
    <w:rsid w:val="00D94470"/>
    <w:rsid w:val="00DA0DE5"/>
    <w:rsid w:val="00DA1F1A"/>
    <w:rsid w:val="00DA6364"/>
    <w:rsid w:val="00DB09DF"/>
    <w:rsid w:val="00DB1929"/>
    <w:rsid w:val="00DB56C5"/>
    <w:rsid w:val="00DC35FC"/>
    <w:rsid w:val="00DC3F5C"/>
    <w:rsid w:val="00DC4EC2"/>
    <w:rsid w:val="00DD07DA"/>
    <w:rsid w:val="00DD427D"/>
    <w:rsid w:val="00DD7139"/>
    <w:rsid w:val="00DD7A58"/>
    <w:rsid w:val="00DE4789"/>
    <w:rsid w:val="00DE6CFE"/>
    <w:rsid w:val="00DE76BE"/>
    <w:rsid w:val="00DF01E5"/>
    <w:rsid w:val="00DF5B44"/>
    <w:rsid w:val="00DF60AA"/>
    <w:rsid w:val="00DF6544"/>
    <w:rsid w:val="00DF7401"/>
    <w:rsid w:val="00E019EA"/>
    <w:rsid w:val="00E01C07"/>
    <w:rsid w:val="00E02DD1"/>
    <w:rsid w:val="00E065B7"/>
    <w:rsid w:val="00E06F4A"/>
    <w:rsid w:val="00E07EE9"/>
    <w:rsid w:val="00E10067"/>
    <w:rsid w:val="00E12203"/>
    <w:rsid w:val="00E139A6"/>
    <w:rsid w:val="00E154FF"/>
    <w:rsid w:val="00E205F5"/>
    <w:rsid w:val="00E22509"/>
    <w:rsid w:val="00E25E1E"/>
    <w:rsid w:val="00E31D5A"/>
    <w:rsid w:val="00E3374C"/>
    <w:rsid w:val="00E41898"/>
    <w:rsid w:val="00E44255"/>
    <w:rsid w:val="00E457AC"/>
    <w:rsid w:val="00E474F2"/>
    <w:rsid w:val="00E47BF4"/>
    <w:rsid w:val="00E52033"/>
    <w:rsid w:val="00E53125"/>
    <w:rsid w:val="00E53281"/>
    <w:rsid w:val="00E60840"/>
    <w:rsid w:val="00E61773"/>
    <w:rsid w:val="00E63F1D"/>
    <w:rsid w:val="00E6662F"/>
    <w:rsid w:val="00E66839"/>
    <w:rsid w:val="00E66B42"/>
    <w:rsid w:val="00E71A6B"/>
    <w:rsid w:val="00E71C42"/>
    <w:rsid w:val="00E76422"/>
    <w:rsid w:val="00E773E3"/>
    <w:rsid w:val="00E80FE0"/>
    <w:rsid w:val="00E838D9"/>
    <w:rsid w:val="00E83E71"/>
    <w:rsid w:val="00E859C5"/>
    <w:rsid w:val="00E877F8"/>
    <w:rsid w:val="00E92111"/>
    <w:rsid w:val="00E927FF"/>
    <w:rsid w:val="00E93FE0"/>
    <w:rsid w:val="00EA02B4"/>
    <w:rsid w:val="00EA31FD"/>
    <w:rsid w:val="00EA4EF9"/>
    <w:rsid w:val="00EA50C0"/>
    <w:rsid w:val="00EB39A6"/>
    <w:rsid w:val="00EB4568"/>
    <w:rsid w:val="00EB6BD1"/>
    <w:rsid w:val="00EB6F08"/>
    <w:rsid w:val="00EB7374"/>
    <w:rsid w:val="00EC0ED2"/>
    <w:rsid w:val="00EC18AA"/>
    <w:rsid w:val="00ED0036"/>
    <w:rsid w:val="00ED125A"/>
    <w:rsid w:val="00ED33EA"/>
    <w:rsid w:val="00ED6056"/>
    <w:rsid w:val="00EE0EC3"/>
    <w:rsid w:val="00EE11B0"/>
    <w:rsid w:val="00EE1320"/>
    <w:rsid w:val="00EE3173"/>
    <w:rsid w:val="00EE616C"/>
    <w:rsid w:val="00EF1293"/>
    <w:rsid w:val="00EF1B9A"/>
    <w:rsid w:val="00F01566"/>
    <w:rsid w:val="00F01E74"/>
    <w:rsid w:val="00F04015"/>
    <w:rsid w:val="00F05020"/>
    <w:rsid w:val="00F062EC"/>
    <w:rsid w:val="00F10CB4"/>
    <w:rsid w:val="00F135F2"/>
    <w:rsid w:val="00F1754C"/>
    <w:rsid w:val="00F2383A"/>
    <w:rsid w:val="00F32CEC"/>
    <w:rsid w:val="00F33184"/>
    <w:rsid w:val="00F33428"/>
    <w:rsid w:val="00F40529"/>
    <w:rsid w:val="00F40543"/>
    <w:rsid w:val="00F429C1"/>
    <w:rsid w:val="00F43247"/>
    <w:rsid w:val="00F44602"/>
    <w:rsid w:val="00F4701E"/>
    <w:rsid w:val="00F51263"/>
    <w:rsid w:val="00F52B2A"/>
    <w:rsid w:val="00F53E75"/>
    <w:rsid w:val="00F567DE"/>
    <w:rsid w:val="00F60342"/>
    <w:rsid w:val="00F6683D"/>
    <w:rsid w:val="00F67804"/>
    <w:rsid w:val="00F71707"/>
    <w:rsid w:val="00F75C8C"/>
    <w:rsid w:val="00F7678D"/>
    <w:rsid w:val="00F76F93"/>
    <w:rsid w:val="00F804EB"/>
    <w:rsid w:val="00F81DEE"/>
    <w:rsid w:val="00F822CB"/>
    <w:rsid w:val="00F824AF"/>
    <w:rsid w:val="00F92429"/>
    <w:rsid w:val="00F92CAD"/>
    <w:rsid w:val="00F9428F"/>
    <w:rsid w:val="00F9651C"/>
    <w:rsid w:val="00F97E6D"/>
    <w:rsid w:val="00FA2A7C"/>
    <w:rsid w:val="00FA5C16"/>
    <w:rsid w:val="00FA66CF"/>
    <w:rsid w:val="00FA6DF5"/>
    <w:rsid w:val="00FA7825"/>
    <w:rsid w:val="00FB0226"/>
    <w:rsid w:val="00FB54CC"/>
    <w:rsid w:val="00FB5E4C"/>
    <w:rsid w:val="00FB672A"/>
    <w:rsid w:val="00FC6816"/>
    <w:rsid w:val="00FD61FA"/>
    <w:rsid w:val="00FE4E62"/>
    <w:rsid w:val="00FF02B3"/>
    <w:rsid w:val="00FF2B41"/>
    <w:rsid w:val="00FF2E44"/>
    <w:rsid w:val="00FF3632"/>
    <w:rsid w:val="00FF4836"/>
    <w:rsid w:val="00FF7377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B001D"/>
    <w:pPr>
      <w:keepNext/>
      <w:keepLines/>
      <w:snapToGrid w:val="0"/>
      <w:spacing w:line="360" w:lineRule="auto"/>
      <w:ind w:firstLineChars="196" w:firstLine="627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DE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05F5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C341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A4B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4BDE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A4BDE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22D0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22D0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22D0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22D0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22D09"/>
    <w:rPr>
      <w:rFonts w:ascii="Times New Roman" w:eastAsia="宋体" w:hAnsi="Times New Roman" w:cs="Times New Roman"/>
      <w:b/>
      <w:bCs/>
      <w:szCs w:val="24"/>
    </w:rPr>
  </w:style>
  <w:style w:type="character" w:customStyle="1" w:styleId="1Char">
    <w:name w:val="标题 1 Char"/>
    <w:basedOn w:val="a0"/>
    <w:link w:val="1"/>
    <w:uiPriority w:val="9"/>
    <w:rsid w:val="00CB001D"/>
    <w:rPr>
      <w:rFonts w:ascii="黑体" w:eastAsia="黑体" w:hAnsi="黑体" w:cs="Times New Roman"/>
      <w:bCs/>
      <w:kern w:val="44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085">
          <w:marLeft w:val="0"/>
          <w:marRight w:val="0"/>
          <w:marTop w:val="0"/>
          <w:marBottom w:val="0"/>
          <w:divBdr>
            <w:top w:val="single" w:sz="6" w:space="8" w:color="E4DEE1"/>
            <w:left w:val="single" w:sz="6" w:space="0" w:color="E4DEE1"/>
            <w:bottom w:val="single" w:sz="6" w:space="0" w:color="E4DEE1"/>
            <w:right w:val="single" w:sz="6" w:space="0" w:color="E4DEE1"/>
          </w:divBdr>
          <w:divsChild>
            <w:div w:id="1940872860">
              <w:marLeft w:val="0"/>
              <w:marRight w:val="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761">
                  <w:marLeft w:val="155"/>
                  <w:marRight w:val="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635">
          <w:marLeft w:val="0"/>
          <w:marRight w:val="0"/>
          <w:marTop w:val="0"/>
          <w:marBottom w:val="0"/>
          <w:divBdr>
            <w:top w:val="single" w:sz="6" w:space="8" w:color="E4DEE1"/>
            <w:left w:val="single" w:sz="6" w:space="0" w:color="E4DEE1"/>
            <w:bottom w:val="single" w:sz="6" w:space="0" w:color="E4DEE1"/>
            <w:right w:val="single" w:sz="6" w:space="0" w:color="E4DEE1"/>
          </w:divBdr>
          <w:divsChild>
            <w:div w:id="576522528">
              <w:marLeft w:val="0"/>
              <w:marRight w:val="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2824">
                  <w:marLeft w:val="155"/>
                  <w:marRight w:val="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0DF4-1285-46E2-A4BC-706CDE8E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1349</Words>
  <Characters>1404</Characters>
  <Application>Microsoft Office Word</Application>
  <DocSecurity>0</DocSecurity>
  <Lines>156</Lines>
  <Paragraphs>172</Paragraphs>
  <ScaleCrop>false</ScaleCrop>
  <Company>苏州美宜电子科技有限公司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何德超</cp:lastModifiedBy>
  <cp:revision>4</cp:revision>
  <cp:lastPrinted>2018-09-17T07:13:00Z</cp:lastPrinted>
  <dcterms:created xsi:type="dcterms:W3CDTF">2018-10-18T06:18:00Z</dcterms:created>
  <dcterms:modified xsi:type="dcterms:W3CDTF">2018-10-24T07:03:00Z</dcterms:modified>
</cp:coreProperties>
</file>